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30E5" w14:textId="6ADCDB12" w:rsidR="002337ED" w:rsidRDefault="002337ED" w:rsidP="00274260">
      <w:r>
        <w:t xml:space="preserve">Guía </w:t>
      </w:r>
      <w:r w:rsidR="004B0E6E">
        <w:t>2</w:t>
      </w:r>
      <w:r w:rsidR="00BC5210">
        <w:t>:</w:t>
      </w:r>
      <w:r>
        <w:t xml:space="preserve"> </w:t>
      </w:r>
      <w:r w:rsidR="0071490B">
        <w:t>Geometría 3D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37F9D6A4" w:rsidR="002337ED" w:rsidRPr="00F54BEF" w:rsidRDefault="002337ED" w:rsidP="00274260">
            <w:r w:rsidRPr="00F54BEF">
              <w:t>Curso</w:t>
            </w:r>
            <w:r w:rsidR="0071490B">
              <w:t>:</w:t>
            </w:r>
          </w:p>
        </w:tc>
        <w:tc>
          <w:tcPr>
            <w:tcW w:w="1665" w:type="dxa"/>
          </w:tcPr>
          <w:p w14:paraId="6DE2FA60" w14:textId="7880A3C1" w:rsidR="002337ED" w:rsidRPr="00F54BEF" w:rsidRDefault="002337ED" w:rsidP="00274260">
            <w:r w:rsidRPr="00F54BEF">
              <w:t>Fecha:</w:t>
            </w:r>
            <w:r w:rsidR="00274260">
              <w:t xml:space="preserve"> 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01C11137" w:rsidR="002337ED" w:rsidRPr="00F54BEF" w:rsidRDefault="002337ED" w:rsidP="00274260">
            <w:r w:rsidRPr="00F54BEF">
              <w:t>Puntaje Ideal:</w:t>
            </w:r>
            <w:r w:rsidR="00BB5A07">
              <w:t xml:space="preserve"> </w:t>
            </w:r>
            <w:r w:rsidR="00540A69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4B0E6E" w:rsidRPr="00AC3FB1" w:rsidRDefault="004B0E6E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4B0E6E" w:rsidRPr="00075648" w:rsidRDefault="004B0E6E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4B0E6E" w:rsidRPr="00AC3FB1" w:rsidRDefault="004B0E6E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4B0E6E" w:rsidRPr="00075648" w:rsidRDefault="004B0E6E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863D35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863D35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386A548F" w14:textId="3629209E" w:rsidR="00C5451B" w:rsidRDefault="00BC5210" w:rsidP="00C5451B">
            <w:pPr>
              <w:spacing w:line="22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OA 0</w:t>
            </w:r>
            <w:r w:rsidR="00C545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="004B0E6E">
              <w:rPr>
                <w:rFonts w:eastAsia="Times New Roman"/>
                <w:b/>
                <w:sz w:val="20"/>
                <w:szCs w:val="20"/>
              </w:rPr>
              <w:t>Pensar con perseverancia y proactividad para encontrar soluciones innovadoras a los problemas</w:t>
            </w:r>
          </w:p>
          <w:p w14:paraId="63AC3467" w14:textId="623AC724" w:rsidR="002337ED" w:rsidRPr="00F54BEF" w:rsidRDefault="002337ED" w:rsidP="00274260">
            <w:pPr>
              <w:rPr>
                <w:b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CD68452" w:rsidR="002337ED" w:rsidRPr="00F54BEF" w:rsidRDefault="004B0E6E" w:rsidP="00274260">
            <w:pPr>
              <w:rPr>
                <w:b/>
              </w:rPr>
            </w:pPr>
            <w:r>
              <w:rPr>
                <w:rFonts w:eastAsia="Times New Roman"/>
              </w:rPr>
              <w:t>Los estudiantes vinculan la información de la ponencia con el mundo profesional, identifican problemas para posteriormente dar solución a éstos de forma innovadora.</w:t>
            </w:r>
          </w:p>
        </w:tc>
      </w:tr>
      <w:tr w:rsidR="002337ED" w:rsidRPr="00F54BEF" w14:paraId="47815BFA" w14:textId="77777777" w:rsidTr="00863D35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4B018650" w14:textId="2C189C70" w:rsidR="002337ED" w:rsidRDefault="00766309" w:rsidP="00274260">
            <w:pPr>
              <w:pStyle w:val="Prrafodelista"/>
              <w:numPr>
                <w:ilvl w:val="0"/>
                <w:numId w:val="5"/>
              </w:numPr>
            </w:pPr>
            <w:r>
              <w:t>Responde las preguntas señaladas en la evaluación:</w:t>
            </w:r>
          </w:p>
          <w:p w14:paraId="1DFB0AA6" w14:textId="031C1A2F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Cualquier pregunta se realiza en clase o vía correo </w:t>
            </w:r>
          </w:p>
          <w:p w14:paraId="4E37A352" w14:textId="712FF212" w:rsidR="00274260" w:rsidRPr="00863D35" w:rsidRDefault="00BC5210" w:rsidP="00863D35">
            <w:pPr>
              <w:pStyle w:val="Prrafodelista"/>
              <w:numPr>
                <w:ilvl w:val="0"/>
                <w:numId w:val="5"/>
              </w:numPr>
            </w:pPr>
            <w:r>
              <w:t xml:space="preserve">Fecha de entrega: </w:t>
            </w:r>
            <w:r w:rsidR="00274260" w:rsidRPr="00DF67F8">
              <w:rPr>
                <w:b/>
                <w:bCs w:val="0"/>
              </w:rPr>
              <w:t xml:space="preserve">Miércoles </w:t>
            </w:r>
            <w:r w:rsidR="004B0E6E">
              <w:rPr>
                <w:b/>
                <w:bCs w:val="0"/>
              </w:rPr>
              <w:t>22/04</w:t>
            </w:r>
          </w:p>
        </w:tc>
      </w:tr>
    </w:tbl>
    <w:p w14:paraId="4DC12A5D" w14:textId="747222F6" w:rsidR="00766309" w:rsidRDefault="00766309" w:rsidP="00766309">
      <w:pPr>
        <w:pStyle w:val="Ttulo1"/>
      </w:pPr>
      <w:r>
        <w:t>Evaluación</w:t>
      </w:r>
    </w:p>
    <w:p w14:paraId="59B43FCF" w14:textId="038D585B" w:rsidR="005760D7" w:rsidRPr="005760D7" w:rsidRDefault="005760D7" w:rsidP="005760D7">
      <w:pPr>
        <w:ind w:firstLine="360"/>
      </w:pPr>
      <w:r>
        <w:t>En torno a la ponencia realizada el día 15/04 en el horario de clases responde las siguientes preguntas:</w:t>
      </w:r>
    </w:p>
    <w:p w14:paraId="4A7C2FCB" w14:textId="0A65E479" w:rsidR="00766309" w:rsidRDefault="00766309" w:rsidP="00863D35">
      <w:pPr>
        <w:pStyle w:val="Prrafodelista"/>
        <w:numPr>
          <w:ilvl w:val="0"/>
          <w:numId w:val="24"/>
        </w:numPr>
        <w:ind w:left="1134" w:hanging="425"/>
      </w:pPr>
      <w:r>
        <w:t>Comprensión</w:t>
      </w:r>
      <w:r w:rsidR="005760D7">
        <w:t xml:space="preserve"> </w:t>
      </w:r>
      <w:r w:rsidR="00863D35">
        <w:t xml:space="preserve">e inferencia: </w:t>
      </w:r>
      <w:r w:rsidR="005760D7">
        <w:t>(2pts c/u)</w:t>
      </w:r>
    </w:p>
    <w:p w14:paraId="208B6D02" w14:textId="374494D4" w:rsidR="00766309" w:rsidRDefault="00766309" w:rsidP="00766309">
      <w:pPr>
        <w:pStyle w:val="Prrafodelista"/>
        <w:numPr>
          <w:ilvl w:val="0"/>
          <w:numId w:val="23"/>
        </w:numPr>
      </w:pPr>
      <w:r>
        <w:t>¿Qué utilidad visualizas en el uso de la impresora 3D?</w:t>
      </w:r>
    </w:p>
    <w:p w14:paraId="02066960" w14:textId="03F3B994" w:rsidR="005760D7" w:rsidRDefault="00766309" w:rsidP="005760D7">
      <w:pPr>
        <w:pStyle w:val="Prrafodelista"/>
        <w:numPr>
          <w:ilvl w:val="0"/>
          <w:numId w:val="23"/>
        </w:numPr>
      </w:pPr>
      <w:r>
        <w:t>¿Utiliza la impresora 3D elementos matemáticos?</w:t>
      </w:r>
      <w:r w:rsidR="005760D7">
        <w:t>, explica.</w:t>
      </w:r>
    </w:p>
    <w:p w14:paraId="0C179E86" w14:textId="0745CA25" w:rsidR="00863D35" w:rsidRDefault="005760D7" w:rsidP="005760D7">
      <w:pPr>
        <w:pStyle w:val="Prrafodelista"/>
        <w:numPr>
          <w:ilvl w:val="0"/>
          <w:numId w:val="23"/>
        </w:numPr>
      </w:pPr>
      <w:r>
        <w:t>¿Podría una impresora 3D funcionar sin los elementos matemáticos? Fundamenta.</w:t>
      </w:r>
    </w:p>
    <w:p w14:paraId="1B689AC7" w14:textId="77777777" w:rsidR="00863D35" w:rsidRDefault="00863D35" w:rsidP="00863D35">
      <w:pPr>
        <w:pStyle w:val="Prrafodelista"/>
      </w:pPr>
    </w:p>
    <w:p w14:paraId="64EB0178" w14:textId="77777777" w:rsidR="00863D35" w:rsidRDefault="005760D7" w:rsidP="00863D35">
      <w:pPr>
        <w:pStyle w:val="Prrafodelista"/>
        <w:numPr>
          <w:ilvl w:val="0"/>
          <w:numId w:val="24"/>
        </w:numPr>
        <w:ind w:left="1134" w:hanging="426"/>
      </w:pPr>
      <w:r>
        <w:t xml:space="preserve">Indagación (2pts c/u) </w:t>
      </w:r>
    </w:p>
    <w:p w14:paraId="41C7F283" w14:textId="79E86EAE" w:rsidR="005760D7" w:rsidRDefault="005760D7" w:rsidP="00863D35">
      <w:pPr>
        <w:ind w:left="709" w:hanging="283"/>
      </w:pPr>
      <w:r>
        <w:t>1) Identifica alguna situación problemática que podrías solucionar con una impresora 3D.</w:t>
      </w:r>
    </w:p>
    <w:p w14:paraId="461F2BF3" w14:textId="035181B6" w:rsidR="005760D7" w:rsidRDefault="005760D7" w:rsidP="00863D35">
      <w:pPr>
        <w:pStyle w:val="Prrafodelista"/>
        <w:ind w:left="709" w:hanging="283"/>
      </w:pPr>
      <w:r>
        <w:t>2) Indaga sobre esta situación problemática y sus soluciones (si se han hecho avances para solucionarla, y si incluye o no una impresora 3D)</w:t>
      </w:r>
    </w:p>
    <w:p w14:paraId="0600F77B" w14:textId="4208B6E8" w:rsidR="005760D7" w:rsidRDefault="005760D7" w:rsidP="00863D35">
      <w:pPr>
        <w:pStyle w:val="Prrafodelista"/>
        <w:ind w:left="709" w:hanging="283"/>
      </w:pPr>
      <w:r>
        <w:t>3) Propón alguna solución (en caso de existir, distinta a la existente) que involucre una impresora 3D, o justifica por qué no podría existir soluciones alternas o que involucren impresoras 3D.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1578"/>
        <w:gridCol w:w="1538"/>
        <w:gridCol w:w="1691"/>
        <w:gridCol w:w="1419"/>
        <w:gridCol w:w="1327"/>
      </w:tblGrid>
      <w:tr w:rsidR="00A37E24" w14:paraId="71EF6375" w14:textId="77777777" w:rsidTr="00A37E24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C9BD963" w14:textId="77777777" w:rsidR="00A37E24" w:rsidRDefault="00A37E24">
            <w:pPr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lastRenderedPageBreak/>
              <w:t>Rúbrica de Evaluación</w:t>
            </w:r>
          </w:p>
        </w:tc>
      </w:tr>
      <w:tr w:rsidR="001028EC" w:rsidRPr="00A37E24" w14:paraId="4FB85081" w14:textId="77777777" w:rsidTr="001028EC">
        <w:trPr>
          <w:trHeight w:val="25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E10" w14:textId="77777777" w:rsidR="00A37E24" w:rsidRDefault="00A37E24">
            <w:pPr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D759" w14:textId="77777777" w:rsidR="00A37E24" w:rsidRPr="00A37E24" w:rsidRDefault="00A37E24">
            <w:pPr>
              <w:rPr>
                <w:sz w:val="18"/>
                <w:szCs w:val="18"/>
                <w:lang w:eastAsia="en-US"/>
              </w:rPr>
            </w:pPr>
            <w:r w:rsidRPr="00A37E24">
              <w:rPr>
                <w:sz w:val="18"/>
                <w:szCs w:val="18"/>
                <w:lang w:eastAsia="en-US"/>
              </w:rPr>
              <w:t>Excelente (5)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944" w14:textId="77777777" w:rsidR="00A37E24" w:rsidRPr="00A37E24" w:rsidRDefault="00A37E24">
            <w:pPr>
              <w:rPr>
                <w:sz w:val="18"/>
                <w:szCs w:val="18"/>
                <w:lang w:eastAsia="en-US"/>
              </w:rPr>
            </w:pPr>
            <w:r w:rsidRPr="00A37E24">
              <w:rPr>
                <w:sz w:val="18"/>
                <w:szCs w:val="18"/>
                <w:lang w:eastAsia="en-US"/>
              </w:rPr>
              <w:t>Muy bueno (4)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791" w14:textId="77777777" w:rsidR="00A37E24" w:rsidRPr="00A37E24" w:rsidRDefault="00A37E24">
            <w:pPr>
              <w:rPr>
                <w:sz w:val="18"/>
                <w:szCs w:val="18"/>
                <w:lang w:eastAsia="en-US"/>
              </w:rPr>
            </w:pPr>
            <w:r w:rsidRPr="00A37E24">
              <w:rPr>
                <w:sz w:val="18"/>
                <w:szCs w:val="18"/>
                <w:lang w:eastAsia="en-US"/>
              </w:rPr>
              <w:t>Aceptable (3)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328D" w14:textId="727D65F7" w:rsidR="00A37E24" w:rsidRPr="00A37E24" w:rsidRDefault="00A37E24">
            <w:pPr>
              <w:rPr>
                <w:sz w:val="18"/>
                <w:szCs w:val="18"/>
                <w:lang w:eastAsia="en-US"/>
              </w:rPr>
            </w:pPr>
            <w:r w:rsidRPr="00A37E24">
              <w:rPr>
                <w:sz w:val="18"/>
                <w:szCs w:val="18"/>
                <w:lang w:eastAsia="en-US"/>
              </w:rPr>
              <w:t>Deficiente (2</w:t>
            </w:r>
            <w:r w:rsidRPr="00A37E2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3300" w14:textId="77777777" w:rsidR="00A37E24" w:rsidRPr="00A37E24" w:rsidRDefault="00A37E24">
            <w:pPr>
              <w:rPr>
                <w:sz w:val="18"/>
                <w:szCs w:val="18"/>
                <w:lang w:eastAsia="en-US"/>
              </w:rPr>
            </w:pPr>
            <w:r w:rsidRPr="00A37E24">
              <w:rPr>
                <w:sz w:val="18"/>
                <w:szCs w:val="18"/>
                <w:lang w:eastAsia="en-US"/>
              </w:rPr>
              <w:t>N/O (0)</w:t>
            </w:r>
          </w:p>
        </w:tc>
      </w:tr>
      <w:tr w:rsidR="00A37E24" w14:paraId="188A2485" w14:textId="77777777" w:rsidTr="00A37E24">
        <w:trPr>
          <w:trHeight w:val="253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F545F8" w14:textId="77777777" w:rsidR="00A37E24" w:rsidRDefault="00A37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Ítem I) 1)</w:t>
            </w:r>
          </w:p>
        </w:tc>
      </w:tr>
      <w:tr w:rsidR="001028EC" w14:paraId="33573660" w14:textId="77777777" w:rsidTr="001028E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CBAD" w14:textId="0B6FB701" w:rsidR="00A37E24" w:rsidRDefault="00A37E24">
            <w:pPr>
              <w:rPr>
                <w:lang w:eastAsia="en-US"/>
              </w:rPr>
            </w:pPr>
            <w:r>
              <w:rPr>
                <w:lang w:eastAsia="en-US"/>
              </w:rPr>
              <w:t>Comprensión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58A7" w14:textId="5C6B95A9" w:rsidR="00A37E24" w:rsidRDefault="00A37E24">
            <w:pPr>
              <w:rPr>
                <w:lang w:eastAsia="en-US"/>
              </w:rPr>
            </w:pPr>
            <w:r>
              <w:rPr>
                <w:lang w:eastAsia="en-US"/>
              </w:rPr>
              <w:t>Expresa claramente la utilidad de la impresora 3D.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F056" w14:textId="0ED991CB" w:rsidR="00A37E24" w:rsidRDefault="00A37E24">
            <w:pPr>
              <w:rPr>
                <w:lang w:eastAsia="en-US"/>
              </w:rPr>
            </w:pPr>
            <w:r>
              <w:rPr>
                <w:lang w:eastAsia="en-US"/>
              </w:rPr>
              <w:t>Expresa de forma clara pero levemente inconexa sus ideas sobre la utilidad de la impresora 3D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DBDA" w14:textId="15371C9B" w:rsidR="00A37E24" w:rsidRDefault="00A37E24">
            <w:pPr>
              <w:rPr>
                <w:lang w:eastAsia="en-US"/>
              </w:rPr>
            </w:pPr>
            <w:r>
              <w:rPr>
                <w:lang w:eastAsia="en-US"/>
              </w:rPr>
              <w:t>Menciona la utilidad de la impresora 3D de forma visualmente inconexa.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EE0C" w14:textId="44DCCE2E" w:rsidR="00A37E24" w:rsidRDefault="00A37E24">
            <w:pPr>
              <w:rPr>
                <w:lang w:eastAsia="en-US"/>
              </w:rPr>
            </w:pPr>
            <w:r>
              <w:rPr>
                <w:lang w:eastAsia="en-US"/>
              </w:rPr>
              <w:t>Menciona utilidades que no guardan relación a la impresión 3D.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1082" w14:textId="7E05912B" w:rsidR="00A37E24" w:rsidRDefault="00A37E24">
            <w:pPr>
              <w:rPr>
                <w:lang w:eastAsia="en-US"/>
              </w:rPr>
            </w:pPr>
            <w:r>
              <w:rPr>
                <w:lang w:eastAsia="en-US"/>
              </w:rPr>
              <w:t>No señala utilidad alguna.</w:t>
            </w:r>
          </w:p>
        </w:tc>
      </w:tr>
      <w:tr w:rsidR="00A37E24" w14:paraId="4EE44AC7" w14:textId="77777777" w:rsidTr="00A37E24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7C9EC9" w14:textId="77777777" w:rsidR="00A37E24" w:rsidRDefault="00A37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Ítem I) 2)</w:t>
            </w:r>
          </w:p>
        </w:tc>
      </w:tr>
      <w:tr w:rsidR="001028EC" w14:paraId="499E1B55" w14:textId="77777777" w:rsidTr="001028E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241" w14:textId="29F91674" w:rsidR="00A37E24" w:rsidRDefault="00A37E24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Inferencia y Justificación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98EA" w14:textId="35396A64" w:rsidR="00A37E24" w:rsidRDefault="00A37E24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Expresa claramente la relación entre elementos matemáticos y la impresión 3D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F8E" w14:textId="1240BB4D" w:rsidR="00A37E24" w:rsidRDefault="00A37E24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Expresa de forma poco coherente la relación entre elementos matemáticos y la impresión 3D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D6A" w14:textId="6B61B2D7" w:rsidR="00A37E24" w:rsidRDefault="00A37E24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Señala elementos matemáticos más no lo relaciona con la impresión 3D, o viceversa.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737" w14:textId="3DDE06C1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Expresa ideas vagas sobre impresión 3D sin elementos matemáticos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E8D" w14:textId="5C38CDBC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No señala ningún tipo de relación ni algún elemento buscados</w:t>
            </w:r>
          </w:p>
        </w:tc>
      </w:tr>
      <w:tr w:rsidR="00A37E24" w14:paraId="6CFF889D" w14:textId="77777777" w:rsidTr="00A37E24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851EE8" w14:textId="77777777" w:rsidR="00A37E24" w:rsidRDefault="00A37E24" w:rsidP="00A37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Ítem I) 3)</w:t>
            </w:r>
          </w:p>
        </w:tc>
      </w:tr>
      <w:tr w:rsidR="001028EC" w14:paraId="06531F66" w14:textId="77777777" w:rsidTr="001028E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E340" w14:textId="123D9BB7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Argumentar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D9A" w14:textId="60393E59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Argumenta claramente su postura, dando una conclusión clara al respecto.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E23" w14:textId="4A0D524F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Logra mostrar una conclusión con argumentos débilmente conexos.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93D" w14:textId="790EDFA9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Muestra una </w:t>
            </w:r>
            <w:proofErr w:type="gramStart"/>
            <w:r>
              <w:rPr>
                <w:lang w:eastAsia="en-US"/>
              </w:rPr>
              <w:t>conclusión</w:t>
            </w:r>
            <w:proofErr w:type="gramEnd"/>
            <w:r>
              <w:rPr>
                <w:lang w:eastAsia="en-US"/>
              </w:rPr>
              <w:t xml:space="preserve"> pero carente de argumentación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FAA" w14:textId="0D8E628E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La conclusión obtenida es errónea.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2D0" w14:textId="461EF749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No se evidencia conclusión.</w:t>
            </w:r>
          </w:p>
        </w:tc>
      </w:tr>
      <w:tr w:rsidR="00A37E24" w14:paraId="5FD18B0B" w14:textId="77777777" w:rsidTr="00A37E24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3E1C53" w14:textId="42FFB303" w:rsidR="00A37E24" w:rsidRDefault="00A37E24" w:rsidP="00A37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Ítem </w:t>
            </w:r>
            <w:r>
              <w:rPr>
                <w:lang w:eastAsia="en-US"/>
              </w:rPr>
              <w:t>II</w:t>
            </w:r>
            <w:r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)</w:t>
            </w:r>
          </w:p>
        </w:tc>
      </w:tr>
      <w:tr w:rsidR="001028EC" w14:paraId="6ABFEC81" w14:textId="77777777" w:rsidTr="001028E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1E9C" w14:textId="00B14CE7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Identificar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295" w14:textId="3186F886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Logra identificar una situación en la cual se puede utilizar la impresión 3D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28A" w14:textId="3F7A331D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Identifica una situación en la cual no es claro el uso de la impresión 3D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BC0" w14:textId="0F3C74D3" w:rsidR="00A37E24" w:rsidRDefault="003D2DAF" w:rsidP="00A37E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Identifica una situación </w:t>
            </w:r>
            <w:r w:rsidR="001028EC">
              <w:rPr>
                <w:lang w:eastAsia="en-US"/>
              </w:rPr>
              <w:t>descrita pobremente y cuya implicancia en impresión 3D es ambigua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9DE" w14:textId="45B7C1A2" w:rsidR="00A37E24" w:rsidRDefault="001028EC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Identifica una situación en la que no se puede utilizar impresión 3D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988" w14:textId="0E551367" w:rsidR="00A37E24" w:rsidRDefault="001028EC" w:rsidP="00A37E24">
            <w:pPr>
              <w:rPr>
                <w:lang w:eastAsia="en-US"/>
              </w:rPr>
            </w:pPr>
            <w:r>
              <w:rPr>
                <w:lang w:eastAsia="en-US"/>
              </w:rPr>
              <w:t>No identifica solución alguna.</w:t>
            </w:r>
          </w:p>
        </w:tc>
      </w:tr>
      <w:tr w:rsidR="00A37E24" w14:paraId="06D753A5" w14:textId="77777777" w:rsidTr="00A37E24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F78C89" w14:textId="15FC9D10" w:rsidR="00A37E24" w:rsidRDefault="00A37E24" w:rsidP="00A37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Ítem II</w:t>
            </w:r>
            <w:r>
              <w:rPr>
                <w:lang w:eastAsia="en-US"/>
              </w:rPr>
              <w:t xml:space="preserve"> 2)</w:t>
            </w:r>
          </w:p>
        </w:tc>
      </w:tr>
      <w:tr w:rsidR="001028EC" w14:paraId="1E40D468" w14:textId="77777777" w:rsidTr="001028E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3C9" w14:textId="544D659F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Indagación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B41" w14:textId="2718D6BF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Da cuenta de soluciones sobre la temática propuesta encontrada en diversas fuentes, argumentando el uso de impresoras 3D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029" w14:textId="34D3FBE7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 cuenta de soluciones sobre la temática propuesta encontrada en diversas fuentes, </w:t>
            </w:r>
            <w:r w:rsidR="00637C0B">
              <w:rPr>
                <w:lang w:eastAsia="en-US"/>
              </w:rPr>
              <w:t>con poca cohesión en los argumentos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CAE" w14:textId="109D1510" w:rsidR="001028EC" w:rsidRDefault="00637C0B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Da cuenta de soluciones sobre la temática propuesta encontrada en diversas fuentes, sin argumentar el uso de impresoras 3D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322" w14:textId="4E613277" w:rsidR="001028EC" w:rsidRDefault="00637C0B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Da cuenta de soluciones no relacionadas ni a la temática ni a impresión 3D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AD5" w14:textId="1FD2BB83" w:rsidR="001028EC" w:rsidRDefault="00637C0B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No da cuenta de soluciones</w:t>
            </w:r>
          </w:p>
        </w:tc>
      </w:tr>
      <w:tr w:rsidR="001028EC" w14:paraId="547A0880" w14:textId="77777777" w:rsidTr="001028EC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DEF56D" w14:textId="129ADB3F" w:rsidR="001028EC" w:rsidRDefault="001028EC" w:rsidP="00102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Ítem II 3)</w:t>
            </w:r>
          </w:p>
        </w:tc>
      </w:tr>
      <w:tr w:rsidR="00637C0B" w14:paraId="023413AD" w14:textId="77777777" w:rsidTr="001028E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F88" w14:textId="411966DD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Resolver problema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581" w14:textId="77777777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Muestra situaciones similares a la anteriormente descrita y argumenta de forma correcta la existencia de diversidad en las soluciones.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74DE" w14:textId="77777777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Muestra soluciones similares a la anteriormente descrita y argumenta de forma débil la existencia de diversidad en las soluciones.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DEA" w14:textId="77777777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Muestra soluciones similares a la anteriormente descrita sin evidenciar argumentación.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2EF8" w14:textId="77777777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Muestra soluciones no relacionadas con el problema.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CEB0" w14:textId="77777777" w:rsidR="001028EC" w:rsidRDefault="001028EC" w:rsidP="001028EC">
            <w:pPr>
              <w:rPr>
                <w:lang w:eastAsia="en-US"/>
              </w:rPr>
            </w:pPr>
            <w:r>
              <w:rPr>
                <w:lang w:eastAsia="en-US"/>
              </w:rPr>
              <w:t>No muestra soluciones ni argumentos al respecto.</w:t>
            </w:r>
          </w:p>
        </w:tc>
      </w:tr>
    </w:tbl>
    <w:p w14:paraId="635DAFAE" w14:textId="77777777" w:rsidR="00A37E24" w:rsidRPr="00766309" w:rsidRDefault="00A37E24" w:rsidP="00863D35">
      <w:pPr>
        <w:pStyle w:val="Prrafodelista"/>
        <w:ind w:left="709" w:hanging="283"/>
      </w:pPr>
    </w:p>
    <w:sectPr w:rsidR="00A37E24" w:rsidRPr="00766309" w:rsidSect="002337ED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A900" w14:textId="77777777" w:rsidR="007B4B38" w:rsidRDefault="007B4B38" w:rsidP="00274260">
      <w:r>
        <w:separator/>
      </w:r>
    </w:p>
  </w:endnote>
  <w:endnote w:type="continuationSeparator" w:id="0">
    <w:p w14:paraId="543D71B7" w14:textId="77777777" w:rsidR="007B4B38" w:rsidRDefault="007B4B38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BFB2" w14:textId="77777777" w:rsidR="007B4B38" w:rsidRDefault="007B4B38" w:rsidP="00274260">
      <w:r>
        <w:separator/>
      </w:r>
    </w:p>
  </w:footnote>
  <w:footnote w:type="continuationSeparator" w:id="0">
    <w:p w14:paraId="27B927C9" w14:textId="77777777" w:rsidR="007B4B38" w:rsidRDefault="007B4B38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4B0E6E" w:rsidRDefault="004B0E6E" w:rsidP="00863D35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4B0E6E" w:rsidRPr="00C65053" w:rsidRDefault="004B0E6E" w:rsidP="00863D35">
    <w:pPr>
      <w:pStyle w:val="Encabezado"/>
      <w:jc w:val="center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10786A26" w:rsidR="004B0E6E" w:rsidRPr="00863D35" w:rsidRDefault="004B0E6E" w:rsidP="00863D35">
    <w:pPr>
      <w:pStyle w:val="Encabezado"/>
      <w:jc w:val="center"/>
      <w:rPr>
        <w:rStyle w:val="Hipervnculo"/>
        <w:b/>
        <w:sz w:val="16"/>
        <w:szCs w:val="16"/>
      </w:rPr>
    </w:pPr>
    <w:r w:rsidRPr="00863D35">
      <w:rPr>
        <w:b/>
        <w:sz w:val="16"/>
        <w:szCs w:val="16"/>
      </w:rPr>
      <w:t xml:space="preserve">Teléfono: +56 652772250 / </w:t>
    </w:r>
    <w:hyperlink r:id="rId2" w:history="1">
      <w:r w:rsidRPr="00863D35">
        <w:rPr>
          <w:rStyle w:val="Hipervnculo"/>
          <w:b/>
          <w:sz w:val="16"/>
          <w:szCs w:val="16"/>
        </w:rPr>
        <w:t xml:space="preserve"> Correo</w:t>
      </w:r>
    </w:hyperlink>
    <w:r w:rsidRPr="00863D35">
      <w:rPr>
        <w:rStyle w:val="Hipervnculo"/>
        <w:b/>
        <w:sz w:val="16"/>
        <w:szCs w:val="16"/>
      </w:rPr>
      <w:t>:</w:t>
    </w:r>
    <w:r w:rsidR="00863D35" w:rsidRPr="00863D35">
      <w:rPr>
        <w:rStyle w:val="Hipervnculo"/>
        <w:b/>
        <w:sz w:val="16"/>
        <w:szCs w:val="16"/>
      </w:rPr>
      <w:t xml:space="preserve"> </w:t>
    </w:r>
    <w:hyperlink r:id="rId3" w:history="1">
      <w:r w:rsidR="00863D35" w:rsidRPr="00863D35">
        <w:rPr>
          <w:rStyle w:val="Hipervnculo"/>
          <w:sz w:val="16"/>
          <w:szCs w:val="16"/>
        </w:rPr>
        <w:t>profesoraravenapumanque4medio@gmail.com</w:t>
      </w:r>
    </w:hyperlink>
  </w:p>
  <w:p w14:paraId="63190C78" w14:textId="5109BC8F" w:rsidR="004B0E6E" w:rsidRPr="00075648" w:rsidRDefault="004B0E6E" w:rsidP="00863D35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</w:t>
    </w:r>
    <w:r w:rsidR="00863D35">
      <w:rPr>
        <w:rStyle w:val="Hipervnculo"/>
        <w:caps/>
        <w:color w:val="auto"/>
        <w:sz w:val="18"/>
        <w:szCs w:val="18"/>
        <w:u w:val="none"/>
      </w:rPr>
      <w:t>Geometría 3d</w:t>
    </w:r>
  </w:p>
  <w:p w14:paraId="530031BB" w14:textId="1BD21316" w:rsidR="004B0E6E" w:rsidRPr="002337ED" w:rsidRDefault="004B0E6E" w:rsidP="00863D35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4B0E6E" w:rsidRDefault="004B0E6E" w:rsidP="00863D35">
    <w:pPr>
      <w:pStyle w:val="Encabezado"/>
      <w:jc w:val="center"/>
      <w:rPr>
        <w:noProof/>
      </w:rPr>
    </w:pPr>
  </w:p>
  <w:p w14:paraId="6B64F796" w14:textId="77777777" w:rsidR="004B0E6E" w:rsidRPr="00430C83" w:rsidRDefault="004B0E6E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11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1E76"/>
    <w:multiLevelType w:val="hybridMultilevel"/>
    <w:tmpl w:val="003C79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08E"/>
    <w:multiLevelType w:val="hybridMultilevel"/>
    <w:tmpl w:val="237824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B2D"/>
    <w:multiLevelType w:val="hybridMultilevel"/>
    <w:tmpl w:val="F2682E80"/>
    <w:lvl w:ilvl="0" w:tplc="8EEC959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984FCB"/>
    <w:multiLevelType w:val="hybridMultilevel"/>
    <w:tmpl w:val="CCF8F92A"/>
    <w:lvl w:ilvl="0" w:tplc="CB9EF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37A17"/>
    <w:multiLevelType w:val="hybridMultilevel"/>
    <w:tmpl w:val="15141390"/>
    <w:lvl w:ilvl="0" w:tplc="B4E6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768D8"/>
    <w:multiLevelType w:val="hybridMultilevel"/>
    <w:tmpl w:val="4C5A6F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0A0"/>
    <w:multiLevelType w:val="hybridMultilevel"/>
    <w:tmpl w:val="33B072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7557"/>
    <w:multiLevelType w:val="hybridMultilevel"/>
    <w:tmpl w:val="C032F23C"/>
    <w:lvl w:ilvl="0" w:tplc="DE3A0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360DA"/>
    <w:multiLevelType w:val="hybridMultilevel"/>
    <w:tmpl w:val="E70A31C6"/>
    <w:lvl w:ilvl="0" w:tplc="4E8E19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6"/>
  </w:num>
  <w:num w:numId="5">
    <w:abstractNumId w:val="7"/>
  </w:num>
  <w:num w:numId="6">
    <w:abstractNumId w:val="23"/>
  </w:num>
  <w:num w:numId="7">
    <w:abstractNumId w:val="0"/>
  </w:num>
  <w:num w:numId="8">
    <w:abstractNumId w:val="22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8"/>
  </w:num>
  <w:num w:numId="17">
    <w:abstractNumId w:val="18"/>
  </w:num>
  <w:num w:numId="18">
    <w:abstractNumId w:val="25"/>
  </w:num>
  <w:num w:numId="19">
    <w:abstractNumId w:val="12"/>
  </w:num>
  <w:num w:numId="20">
    <w:abstractNumId w:val="21"/>
  </w:num>
  <w:num w:numId="21">
    <w:abstractNumId w:val="14"/>
  </w:num>
  <w:num w:numId="22">
    <w:abstractNumId w:val="5"/>
  </w:num>
  <w:num w:numId="23">
    <w:abstractNumId w:val="20"/>
  </w:num>
  <w:num w:numId="24">
    <w:abstractNumId w:val="13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733A6"/>
    <w:rsid w:val="000A4921"/>
    <w:rsid w:val="001028EC"/>
    <w:rsid w:val="00185284"/>
    <w:rsid w:val="001E6081"/>
    <w:rsid w:val="0020227D"/>
    <w:rsid w:val="002337ED"/>
    <w:rsid w:val="00274260"/>
    <w:rsid w:val="002A584D"/>
    <w:rsid w:val="002A714D"/>
    <w:rsid w:val="003C0675"/>
    <w:rsid w:val="003D2DAF"/>
    <w:rsid w:val="003D32DA"/>
    <w:rsid w:val="00444E51"/>
    <w:rsid w:val="00474F8D"/>
    <w:rsid w:val="004B0E6E"/>
    <w:rsid w:val="00507147"/>
    <w:rsid w:val="00540A69"/>
    <w:rsid w:val="00557021"/>
    <w:rsid w:val="005760D7"/>
    <w:rsid w:val="005808A4"/>
    <w:rsid w:val="00584F15"/>
    <w:rsid w:val="005C7D57"/>
    <w:rsid w:val="005C7E7C"/>
    <w:rsid w:val="00637C0B"/>
    <w:rsid w:val="006423AB"/>
    <w:rsid w:val="006A7007"/>
    <w:rsid w:val="0071490B"/>
    <w:rsid w:val="00766309"/>
    <w:rsid w:val="00767D5C"/>
    <w:rsid w:val="00783A54"/>
    <w:rsid w:val="007B4B38"/>
    <w:rsid w:val="00806E12"/>
    <w:rsid w:val="00812128"/>
    <w:rsid w:val="00863D35"/>
    <w:rsid w:val="0086505F"/>
    <w:rsid w:val="008F1D82"/>
    <w:rsid w:val="00A0071C"/>
    <w:rsid w:val="00A02453"/>
    <w:rsid w:val="00A37E24"/>
    <w:rsid w:val="00A46289"/>
    <w:rsid w:val="00A519E2"/>
    <w:rsid w:val="00A82FD6"/>
    <w:rsid w:val="00A85FBD"/>
    <w:rsid w:val="00AF0621"/>
    <w:rsid w:val="00BB5A07"/>
    <w:rsid w:val="00BC5210"/>
    <w:rsid w:val="00C32D0D"/>
    <w:rsid w:val="00C5451B"/>
    <w:rsid w:val="00CC08B1"/>
    <w:rsid w:val="00D12C1C"/>
    <w:rsid w:val="00DF67F8"/>
    <w:rsid w:val="00E10106"/>
    <w:rsid w:val="00E9345B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fesoraravenapumanque4medio@gmail.com" TargetMode="External"/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dcterms:created xsi:type="dcterms:W3CDTF">2021-04-13T19:14:00Z</dcterms:created>
  <dcterms:modified xsi:type="dcterms:W3CDTF">2021-04-21T15:24:00Z</dcterms:modified>
</cp:coreProperties>
</file>