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FE2B" w14:textId="2A35350C" w:rsidR="003F063E" w:rsidRDefault="00A32EB7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mallCaps/>
        </w:rPr>
        <w:t xml:space="preserve">GUÍA DE </w:t>
      </w:r>
      <w:r w:rsidR="002820CA">
        <w:rPr>
          <w:rFonts w:ascii="Times New Roman" w:eastAsia="Times New Roman" w:hAnsi="Times New Roman" w:cs="Times New Roman"/>
          <w:b/>
          <w:smallCaps/>
        </w:rPr>
        <w:t xml:space="preserve">Inglés </w:t>
      </w:r>
      <w:proofErr w:type="spellStart"/>
      <w:r w:rsidR="00245A9D">
        <w:rPr>
          <w:rFonts w:ascii="Times New Roman" w:eastAsia="Times New Roman" w:hAnsi="Times New Roman" w:cs="Times New Roman"/>
          <w:b/>
          <w:smallCaps/>
        </w:rPr>
        <w:t>N°</w:t>
      </w:r>
      <w:proofErr w:type="spellEnd"/>
      <w:r w:rsidR="00245A9D">
        <w:rPr>
          <w:rFonts w:ascii="Times New Roman" w:eastAsia="Times New Roman" w:hAnsi="Times New Roman" w:cs="Times New Roman"/>
          <w:b/>
          <w:smallCaps/>
        </w:rPr>
        <w:t xml:space="preserve"> 2</w:t>
      </w:r>
    </w:p>
    <w:p w14:paraId="0B5A5E5C" w14:textId="77777777" w:rsidR="002820CA" w:rsidRDefault="002820CA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3F063E" w14:paraId="5B7BFC07" w14:textId="77777777">
        <w:trPr>
          <w:trHeight w:val="264"/>
          <w:jc w:val="center"/>
        </w:trPr>
        <w:tc>
          <w:tcPr>
            <w:tcW w:w="1498" w:type="dxa"/>
          </w:tcPr>
          <w:p w14:paraId="1E7085A0" w14:textId="30ADA932" w:rsidR="003F063E" w:rsidRDefault="00A32E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 7° Basico</w:t>
            </w:r>
          </w:p>
        </w:tc>
        <w:tc>
          <w:tcPr>
            <w:tcW w:w="1665" w:type="dxa"/>
          </w:tcPr>
          <w:p w14:paraId="41A87A9E" w14:textId="77777777" w:rsidR="003F063E" w:rsidRDefault="00A32E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 25/03</w:t>
            </w:r>
          </w:p>
          <w:p w14:paraId="5DC301F9" w14:textId="194B77F0" w:rsidR="00A32EB7" w:rsidRDefault="00A32E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01/04</w:t>
            </w:r>
          </w:p>
        </w:tc>
        <w:tc>
          <w:tcPr>
            <w:tcW w:w="2058" w:type="dxa"/>
          </w:tcPr>
          <w:p w14:paraId="1D2F85CD" w14:textId="77777777" w:rsidR="003F063E" w:rsidRDefault="00A32E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14:paraId="432CC2DE" w14:textId="77777777" w:rsidR="003F063E" w:rsidRDefault="00A32E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</w:p>
        </w:tc>
        <w:tc>
          <w:tcPr>
            <w:tcW w:w="2469" w:type="dxa"/>
          </w:tcPr>
          <w:p w14:paraId="273C9DBC" w14:textId="77777777" w:rsidR="003F063E" w:rsidRDefault="00A32E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14:paraId="3E80845D" w14:textId="77777777" w:rsidR="003F063E" w:rsidRDefault="00A32EB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28A746B" wp14:editId="64A0F014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BD6094" w14:textId="77777777" w:rsidR="003F063E" w:rsidRDefault="00A32EB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0C2EDD0B" w14:textId="77777777" w:rsidR="003F063E" w:rsidRDefault="003F063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8A746B" id="_x0000_s1026" style="position:absolute;margin-left:-33pt;margin-top:7pt;width:513.15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50BD6094" w14:textId="77777777" w:rsidR="003F063E" w:rsidRDefault="00A32EB7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0C2EDD0B" w14:textId="77777777" w:rsidR="003F063E" w:rsidRDefault="003F063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362CC3C" w14:textId="77777777" w:rsidR="003F063E" w:rsidRDefault="003F063E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3F063E" w14:paraId="39410744" w14:textId="77777777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6041FB94" w14:textId="77777777" w:rsidR="003F063E" w:rsidRDefault="00A32E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5E5D382D" w14:textId="77777777" w:rsidR="003F063E" w:rsidRDefault="00A32E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3F063E" w14:paraId="5F77EAFD" w14:textId="77777777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0EC08B48" w14:textId="4724A18A" w:rsidR="003F063E" w:rsidRDefault="00A32EB7" w:rsidP="00A32E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04FF">
              <w:rPr>
                <w:b/>
                <w:bCs/>
                <w:sz w:val="20"/>
                <w:szCs w:val="20"/>
              </w:rPr>
              <w:t>14:</w:t>
            </w:r>
            <w:r w:rsidRPr="005A1334">
              <w:rPr>
                <w:sz w:val="20"/>
                <w:szCs w:val="20"/>
              </w:rPr>
              <w:t xml:space="preserve"> Escribir una variedad de textos breves, como cuentos, correos electrónicos, folletos, rimas, descripciones, utilizando los pasos del proceso de escritura (organizar ideas, redactar, revisar, editar, publicar), con ayuda del docente, </w:t>
            </w:r>
            <w:proofErr w:type="gramStart"/>
            <w:r w:rsidRPr="005A1334">
              <w:rPr>
                <w:sz w:val="20"/>
                <w:szCs w:val="20"/>
              </w:rPr>
              <w:t>de acuerdo a</w:t>
            </w:r>
            <w:proofErr w:type="gramEnd"/>
            <w:r w:rsidRPr="005A1334">
              <w:rPr>
                <w:sz w:val="20"/>
                <w:szCs w:val="20"/>
              </w:rPr>
              <w:t xml:space="preserve"> un modelo y a un criterio de evaluación, recurriendo a herramientas como el procesador de textos y diccionario en línea.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5231B498" w14:textId="77777777" w:rsidR="00A32EB7" w:rsidRPr="00A32EB7" w:rsidRDefault="00A32EB7" w:rsidP="00A32EB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B7">
              <w:rPr>
                <w:rFonts w:ascii="Times New Roman" w:eastAsia="Times New Roman" w:hAnsi="Times New Roman" w:cs="Times New Roman"/>
                <w:sz w:val="20"/>
                <w:szCs w:val="20"/>
              </w:rPr>
              <w:t>Organizan la información en un diagrama o tabla con ayuda del docente.</w:t>
            </w:r>
          </w:p>
          <w:p w14:paraId="48973933" w14:textId="5776BA09" w:rsidR="00A32EB7" w:rsidRDefault="00A32EB7" w:rsidP="00A32EB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B7">
              <w:rPr>
                <w:rFonts w:ascii="Times New Roman" w:eastAsia="Times New Roman" w:hAnsi="Times New Roman" w:cs="Times New Roman"/>
                <w:sz w:val="20"/>
                <w:szCs w:val="20"/>
              </w:rPr>
              <w:t>Hacen correcciones, usando el diccionario, el procesador de texto y la ayuda del docente.</w:t>
            </w:r>
          </w:p>
          <w:p w14:paraId="00CBDC6A" w14:textId="44E9AB3C" w:rsidR="00A32EB7" w:rsidRPr="00A32EB7" w:rsidRDefault="00A32EB7" w:rsidP="00A32EB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Escriben un borrador y lo revisan </w:t>
            </w:r>
            <w:proofErr w:type="gramStart"/>
            <w:r w:rsidRPr="00A32EB7">
              <w:rPr>
                <w:rFonts w:ascii="Times New Roman" w:eastAsia="Times New Roman" w:hAnsi="Times New Roman" w:cs="Times New Roman"/>
                <w:sz w:val="20"/>
                <w:szCs w:val="20"/>
              </w:rPr>
              <w:t>de acuerdo al</w:t>
            </w:r>
            <w:proofErr w:type="gramEnd"/>
            <w:r w:rsidRPr="00A32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criterio de evaluación.</w:t>
            </w:r>
          </w:p>
          <w:p w14:paraId="0BABF8E4" w14:textId="77777777" w:rsidR="003F063E" w:rsidRDefault="003F063E" w:rsidP="00A32E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67ED38A" w14:textId="77777777" w:rsidR="003F063E" w:rsidRDefault="003F063E"/>
    <w:p w14:paraId="7BF21E89" w14:textId="401D623E" w:rsidR="003F063E" w:rsidRPr="00EC35E5" w:rsidRDefault="00EC35E5" w:rsidP="00EC35E5">
      <w:pPr>
        <w:pStyle w:val="Prrafodelista"/>
        <w:numPr>
          <w:ilvl w:val="0"/>
          <w:numId w:val="2"/>
        </w:num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35E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Read the sentences below a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nd identify the expressions of preference to express likes and dislikes. </w:t>
      </w:r>
      <w:r w:rsidRPr="00EC35E5">
        <w:rPr>
          <w:rFonts w:ascii="Times New Roman" w:eastAsia="Times New Roman" w:hAnsi="Times New Roman" w:cs="Times New Roman"/>
          <w:b/>
          <w:sz w:val="20"/>
          <w:szCs w:val="20"/>
        </w:rPr>
        <w:t>(Lee las oraciones de abajo e identifica las expresiones de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preferencia para expresar gustos y disgustos). </w:t>
      </w:r>
    </w:p>
    <w:p w14:paraId="23B983AF" w14:textId="77777777" w:rsidR="00EC35E5" w:rsidRDefault="00EC35E5" w:rsidP="00EC35E5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43B19A1" w14:textId="251B4F2F" w:rsidR="00EC35E5" w:rsidRDefault="00EC35E5" w:rsidP="00EC35E5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697CC8" wp14:editId="1E79F57A">
            <wp:simplePos x="0" y="0"/>
            <wp:positionH relativeFrom="column">
              <wp:posOffset>434340</wp:posOffset>
            </wp:positionH>
            <wp:positionV relativeFrom="paragraph">
              <wp:posOffset>67310</wp:posOffset>
            </wp:positionV>
            <wp:extent cx="4857750" cy="1110342"/>
            <wp:effectExtent l="0" t="0" r="0" b="0"/>
            <wp:wrapThrough wrapText="bothSides">
              <wp:wrapPolygon edited="0">
                <wp:start x="0" y="0"/>
                <wp:lineTo x="0" y="21130"/>
                <wp:lineTo x="21515" y="21130"/>
                <wp:lineTo x="2151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73" t="41658" r="30245" b="41436"/>
                    <a:stretch/>
                  </pic:blipFill>
                  <pic:spPr bwMode="auto">
                    <a:xfrm>
                      <a:off x="0" y="0"/>
                      <a:ext cx="4857750" cy="1110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9FD4C" w14:textId="77777777" w:rsidR="00EC35E5" w:rsidRPr="002820CA" w:rsidRDefault="00EC35E5" w:rsidP="00EC35E5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39BA472" w14:textId="77777777" w:rsidR="00EC35E5" w:rsidRPr="002820CA" w:rsidRDefault="00EC35E5" w:rsidP="00EC35E5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FF76371" w14:textId="77777777" w:rsidR="00EC35E5" w:rsidRPr="002820CA" w:rsidRDefault="00EC35E5" w:rsidP="00EC35E5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8DC7856" w14:textId="77777777" w:rsidR="00EC35E5" w:rsidRPr="002820CA" w:rsidRDefault="00EC35E5" w:rsidP="00EC35E5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30F41E" w14:textId="77777777" w:rsidR="00EC35E5" w:rsidRPr="002820CA" w:rsidRDefault="00EC35E5" w:rsidP="00EC35E5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854DD20" w14:textId="77777777" w:rsidR="00EC35E5" w:rsidRPr="002820CA" w:rsidRDefault="00EC35E5" w:rsidP="00EC35E5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E01FFC4" w14:textId="77777777" w:rsidR="00EC35E5" w:rsidRPr="002820CA" w:rsidRDefault="00EC35E5" w:rsidP="00EC35E5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F4E319" w14:textId="77777777" w:rsidR="00EC35E5" w:rsidRPr="002820CA" w:rsidRDefault="00EC35E5" w:rsidP="00EC35E5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E6BFE8A" w14:textId="77777777" w:rsidR="00EC35E5" w:rsidRPr="002820CA" w:rsidRDefault="00EC35E5" w:rsidP="00EC35E5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2BB9E04" w14:textId="496D9B93" w:rsidR="00EC35E5" w:rsidRDefault="00EC35E5" w:rsidP="00EC35E5">
      <w:pPr>
        <w:pStyle w:val="Prrafodelista"/>
        <w:numPr>
          <w:ilvl w:val="0"/>
          <w:numId w:val="2"/>
        </w:num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35E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Now, it is your turn. </w:t>
      </w:r>
      <w:r w:rsidR="0064284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Express two likes and two dislikes. </w:t>
      </w:r>
      <w:r w:rsidR="00642840" w:rsidRPr="00642840">
        <w:rPr>
          <w:rFonts w:ascii="Times New Roman" w:eastAsia="Times New Roman" w:hAnsi="Times New Roman" w:cs="Times New Roman"/>
          <w:b/>
          <w:sz w:val="20"/>
          <w:szCs w:val="20"/>
        </w:rPr>
        <w:t>(Ahora es tu turno, expresa d</w:t>
      </w:r>
      <w:r w:rsidR="00642840">
        <w:rPr>
          <w:rFonts w:ascii="Times New Roman" w:eastAsia="Times New Roman" w:hAnsi="Times New Roman" w:cs="Times New Roman"/>
          <w:b/>
          <w:sz w:val="20"/>
          <w:szCs w:val="20"/>
        </w:rPr>
        <w:t xml:space="preserve">os gustos y dos disgustos). </w:t>
      </w:r>
    </w:p>
    <w:p w14:paraId="0CF63AE2" w14:textId="2C2729FF" w:rsidR="00642840" w:rsidRDefault="00642840" w:rsidP="00642840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42840" w14:paraId="2343ABA5" w14:textId="77777777" w:rsidTr="00642840">
        <w:tc>
          <w:tcPr>
            <w:tcW w:w="4414" w:type="dxa"/>
          </w:tcPr>
          <w:p w14:paraId="1FAD3865" w14:textId="009D59E0" w:rsidR="00642840" w:rsidRDefault="00642840" w:rsidP="00642840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Expressing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likes</w:t>
            </w:r>
            <w:proofErr w:type="spellEnd"/>
          </w:p>
        </w:tc>
        <w:tc>
          <w:tcPr>
            <w:tcW w:w="4414" w:type="dxa"/>
          </w:tcPr>
          <w:p w14:paraId="5359489E" w14:textId="0B20B6C9" w:rsidR="00642840" w:rsidRDefault="00642840" w:rsidP="00642840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Expressing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dislikes</w:t>
            </w:r>
            <w:proofErr w:type="spellEnd"/>
          </w:p>
        </w:tc>
      </w:tr>
      <w:tr w:rsidR="00642840" w14:paraId="145F4623" w14:textId="77777777" w:rsidTr="00642840">
        <w:tc>
          <w:tcPr>
            <w:tcW w:w="4414" w:type="dxa"/>
          </w:tcPr>
          <w:p w14:paraId="7F9124B4" w14:textId="77777777" w:rsidR="00642840" w:rsidRDefault="00642840" w:rsidP="00642840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65A4EA9" w14:textId="77777777" w:rsidR="00642840" w:rsidRDefault="00642840" w:rsidP="00642840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</w:t>
            </w:r>
          </w:p>
          <w:p w14:paraId="1C7B8DD8" w14:textId="77777777" w:rsidR="00642840" w:rsidRDefault="00642840" w:rsidP="00642840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2D7B015" w14:textId="77777777" w:rsidR="00642840" w:rsidRDefault="00642840" w:rsidP="00642840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9F9878A" w14:textId="77777777" w:rsidR="00642840" w:rsidRDefault="00642840" w:rsidP="00642840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</w:t>
            </w:r>
          </w:p>
          <w:p w14:paraId="792DD309" w14:textId="77777777" w:rsidR="00642840" w:rsidRDefault="00642840" w:rsidP="00642840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82769DF" w14:textId="77777777" w:rsidR="00642840" w:rsidRDefault="00642840" w:rsidP="00642840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61C8F09" w14:textId="6E06062A" w:rsidR="00642840" w:rsidRDefault="00642840" w:rsidP="00642840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4" w:type="dxa"/>
          </w:tcPr>
          <w:p w14:paraId="2555DF36" w14:textId="77777777" w:rsidR="00642840" w:rsidRDefault="00642840" w:rsidP="00642840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224DA47" w14:textId="77777777" w:rsidR="00642840" w:rsidRDefault="00642840" w:rsidP="00642840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</w:t>
            </w:r>
          </w:p>
          <w:p w14:paraId="4B671124" w14:textId="77777777" w:rsidR="00642840" w:rsidRDefault="00642840" w:rsidP="00642840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0F0E2DF" w14:textId="77777777" w:rsidR="00642840" w:rsidRDefault="00642840" w:rsidP="00642840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0A85204" w14:textId="50C28860" w:rsidR="00642840" w:rsidRDefault="00642840" w:rsidP="00642840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</w:t>
            </w:r>
          </w:p>
        </w:tc>
      </w:tr>
    </w:tbl>
    <w:p w14:paraId="7582E01E" w14:textId="51F6A89B" w:rsidR="00642840" w:rsidRDefault="00642840" w:rsidP="00642840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EAF1D6B" w14:textId="1F088D48" w:rsidR="00642840" w:rsidRDefault="00642840" w:rsidP="00642840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9383922" w14:textId="1CF48ACC" w:rsidR="00642840" w:rsidRDefault="00642840" w:rsidP="00642840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C7D657C" w14:textId="21AB3ACA" w:rsidR="00642840" w:rsidRDefault="00642840" w:rsidP="00642840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829902E" w14:textId="1F89F94D" w:rsidR="00642840" w:rsidRPr="00642840" w:rsidRDefault="00642840" w:rsidP="00642840">
      <w:pPr>
        <w:pStyle w:val="Prrafodelista"/>
        <w:numPr>
          <w:ilvl w:val="0"/>
          <w:numId w:val="2"/>
        </w:num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932FE4" wp14:editId="0F63E455">
            <wp:simplePos x="0" y="0"/>
            <wp:positionH relativeFrom="margin">
              <wp:posOffset>201930</wp:posOffset>
            </wp:positionH>
            <wp:positionV relativeFrom="paragraph">
              <wp:posOffset>536575</wp:posOffset>
            </wp:positionV>
            <wp:extent cx="5266055" cy="2590800"/>
            <wp:effectExtent l="0" t="0" r="0" b="0"/>
            <wp:wrapThrough wrapText="bothSides">
              <wp:wrapPolygon edited="0">
                <wp:start x="0" y="0"/>
                <wp:lineTo x="0" y="21441"/>
                <wp:lineTo x="21488" y="21441"/>
                <wp:lineTo x="21488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73" t="39545" r="24983" b="14571"/>
                    <a:stretch/>
                  </pic:blipFill>
                  <pic:spPr bwMode="auto">
                    <a:xfrm>
                      <a:off x="0" y="0"/>
                      <a:ext cx="5266055" cy="25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84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Read and complete the t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ext about Antonella and Jaime’s favorite movies using the expressions of preference seen above. </w:t>
      </w:r>
      <w:r w:rsidRPr="00642840">
        <w:rPr>
          <w:rFonts w:ascii="Times New Roman" w:eastAsia="Times New Roman" w:hAnsi="Times New Roman" w:cs="Times New Roman"/>
          <w:b/>
          <w:sz w:val="20"/>
          <w:szCs w:val="20"/>
        </w:rPr>
        <w:t>(Lee y complete el texto sobre la película favorita de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Antonella y Jaime usando las expresiones de preferencia vistas arriba). </w:t>
      </w:r>
    </w:p>
    <w:p w14:paraId="237B31A6" w14:textId="438BED67" w:rsidR="00642840" w:rsidRPr="00642840" w:rsidRDefault="00642840" w:rsidP="00642840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89D7D6" w14:textId="70B739D5" w:rsidR="00642840" w:rsidRPr="00642840" w:rsidRDefault="00642840" w:rsidP="00642840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42840" w14:paraId="39F385AF" w14:textId="77777777" w:rsidTr="00642840">
        <w:tc>
          <w:tcPr>
            <w:tcW w:w="4414" w:type="dxa"/>
          </w:tcPr>
          <w:p w14:paraId="2FEACB6E" w14:textId="77777777" w:rsidR="00642840" w:rsidRDefault="00642840" w:rsidP="00642840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1)</w:t>
            </w:r>
          </w:p>
          <w:p w14:paraId="5EC0C335" w14:textId="652DFA5E" w:rsidR="00642840" w:rsidRDefault="00642840" w:rsidP="00642840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4" w:type="dxa"/>
          </w:tcPr>
          <w:p w14:paraId="240DA158" w14:textId="5F0FC6B5" w:rsidR="00642840" w:rsidRDefault="00642840" w:rsidP="00642840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1)</w:t>
            </w:r>
          </w:p>
        </w:tc>
      </w:tr>
      <w:tr w:rsidR="00642840" w14:paraId="5864E29A" w14:textId="77777777" w:rsidTr="00642840">
        <w:trPr>
          <w:trHeight w:val="198"/>
        </w:trPr>
        <w:tc>
          <w:tcPr>
            <w:tcW w:w="4414" w:type="dxa"/>
          </w:tcPr>
          <w:p w14:paraId="39C9C3BE" w14:textId="77777777" w:rsidR="00642840" w:rsidRDefault="00642840" w:rsidP="00642840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2)</w:t>
            </w:r>
          </w:p>
          <w:p w14:paraId="4E5C66CF" w14:textId="5D8B0849" w:rsidR="00642840" w:rsidRDefault="00642840" w:rsidP="00642840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4" w:type="dxa"/>
          </w:tcPr>
          <w:p w14:paraId="49E1040A" w14:textId="6E29161B" w:rsidR="00642840" w:rsidRDefault="00642840" w:rsidP="00642840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2)</w:t>
            </w:r>
          </w:p>
        </w:tc>
      </w:tr>
      <w:tr w:rsidR="00642840" w14:paraId="79772024" w14:textId="77777777" w:rsidTr="00642840">
        <w:tc>
          <w:tcPr>
            <w:tcW w:w="4414" w:type="dxa"/>
          </w:tcPr>
          <w:p w14:paraId="6C5379BD" w14:textId="77777777" w:rsidR="00642840" w:rsidRDefault="00642840" w:rsidP="00642840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3)</w:t>
            </w:r>
          </w:p>
          <w:p w14:paraId="31560829" w14:textId="0C672718" w:rsidR="00642840" w:rsidRDefault="00642840" w:rsidP="00642840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4" w:type="dxa"/>
          </w:tcPr>
          <w:p w14:paraId="4C83DB0B" w14:textId="354D696D" w:rsidR="00642840" w:rsidRDefault="00642840" w:rsidP="00642840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3)</w:t>
            </w:r>
          </w:p>
        </w:tc>
      </w:tr>
      <w:tr w:rsidR="00642840" w14:paraId="7558F47D" w14:textId="77777777" w:rsidTr="00642840">
        <w:tc>
          <w:tcPr>
            <w:tcW w:w="4414" w:type="dxa"/>
          </w:tcPr>
          <w:p w14:paraId="6A18FB8A" w14:textId="77777777" w:rsidR="00642840" w:rsidRDefault="00642840" w:rsidP="00642840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4" w:type="dxa"/>
          </w:tcPr>
          <w:p w14:paraId="10051D6B" w14:textId="77777777" w:rsidR="00642840" w:rsidRDefault="00642840" w:rsidP="00642840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4)</w:t>
            </w:r>
          </w:p>
          <w:p w14:paraId="5B76BDB7" w14:textId="59724670" w:rsidR="00642840" w:rsidRDefault="00642840" w:rsidP="00642840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6494F0C" w14:textId="7F44F997" w:rsidR="00642840" w:rsidRDefault="00642840" w:rsidP="00642840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281A08" w14:textId="617B6844" w:rsidR="00A32EB7" w:rsidRDefault="00A32EB7" w:rsidP="00642840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5BDDDB" w14:textId="77777777" w:rsidR="00A32EB7" w:rsidRDefault="00A32EB7" w:rsidP="00642840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71789EC" w14:textId="754FDF24" w:rsidR="00642840" w:rsidRPr="00A32EB7" w:rsidRDefault="00A32EB7" w:rsidP="00A32EB7">
      <w:pPr>
        <w:pStyle w:val="Prrafodelista"/>
        <w:numPr>
          <w:ilvl w:val="0"/>
          <w:numId w:val="2"/>
        </w:num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2EB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The students work in their h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omework about “Personal Introductions” since it is going to be evaluated. </w:t>
      </w:r>
      <w:proofErr w:type="spellStart"/>
      <w:r w:rsidRPr="00A32EB7">
        <w:rPr>
          <w:rFonts w:ascii="Times New Roman" w:eastAsia="Times New Roman" w:hAnsi="Times New Roman" w:cs="Times New Roman"/>
          <w:b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ey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told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given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rubric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32EB7">
        <w:rPr>
          <w:rFonts w:ascii="Times New Roman" w:eastAsia="Times New Roman" w:hAnsi="Times New Roman" w:cs="Times New Roman"/>
          <w:b/>
          <w:sz w:val="20"/>
          <w:szCs w:val="20"/>
        </w:rPr>
        <w:t>(Los estudiantes trabajan en su tarea sobre introducciones personales, ya q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ue será evaluada. Se les dice y muestra la rúbrica). </w:t>
      </w:r>
    </w:p>
    <w:sectPr w:rsidR="00642840" w:rsidRPr="00A32EB7">
      <w:head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DE5C1" w14:textId="77777777" w:rsidR="0004742A" w:rsidRDefault="00A32EB7">
      <w:pPr>
        <w:spacing w:after="0" w:line="240" w:lineRule="auto"/>
      </w:pPr>
      <w:r>
        <w:separator/>
      </w:r>
    </w:p>
  </w:endnote>
  <w:endnote w:type="continuationSeparator" w:id="0">
    <w:p w14:paraId="40B9F10F" w14:textId="77777777" w:rsidR="0004742A" w:rsidRDefault="00A3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72CD9" w14:textId="77777777" w:rsidR="0004742A" w:rsidRDefault="00A32EB7">
      <w:pPr>
        <w:spacing w:after="0" w:line="240" w:lineRule="auto"/>
      </w:pPr>
      <w:r>
        <w:separator/>
      </w:r>
    </w:p>
  </w:footnote>
  <w:footnote w:type="continuationSeparator" w:id="0">
    <w:p w14:paraId="468BEFEB" w14:textId="77777777" w:rsidR="0004742A" w:rsidRDefault="00A32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F23A" w14:textId="77777777" w:rsidR="003F063E" w:rsidRDefault="00A32E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3F7DE60B" wp14:editId="5BEF0DC2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DCE54B2" w14:textId="77777777" w:rsidR="003F063E" w:rsidRDefault="00A32E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proofErr w:type="gramStart"/>
    <w:r>
      <w:rPr>
        <w:rFonts w:ascii="Times New Roman" w:eastAsia="Times New Roman" w:hAnsi="Times New Roman" w:cs="Times New Roman"/>
        <w:color w:val="000000"/>
        <w:sz w:val="16"/>
        <w:szCs w:val="16"/>
      </w:rPr>
      <w:t>Lagos  /</w:t>
    </w:r>
    <w:proofErr w:type="gram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14:paraId="3F93D7ED" w14:textId="77777777" w:rsidR="003F063E" w:rsidRDefault="00A32E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25CF7FD5" w14:textId="19F87063" w:rsidR="003F063E" w:rsidRDefault="00A32E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 </w:t>
    </w:r>
    <w:r w:rsidR="000A6211"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Inglés </w:t>
    </w:r>
  </w:p>
  <w:p w14:paraId="2467D4F7" w14:textId="37D3FC1E" w:rsidR="003F063E" w:rsidRDefault="000A6211" w:rsidP="000A621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left" w:pos="5145"/>
        <w:tab w:val="right" w:pos="8838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 w:rsidR="00A32EB7"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Camila </w:t>
    </w:r>
    <w:proofErr w:type="spellStart"/>
    <w:r>
      <w:rPr>
        <w:rFonts w:ascii="Times New Roman" w:eastAsia="Times New Roman" w:hAnsi="Times New Roman" w:cs="Times New Roman"/>
        <w:color w:val="000000"/>
        <w:sz w:val="18"/>
        <w:szCs w:val="18"/>
      </w:rPr>
      <w:t>Fernandoy</w:t>
    </w:r>
    <w:proofErr w:type="spellEnd"/>
  </w:p>
  <w:p w14:paraId="3E61BF41" w14:textId="77777777" w:rsidR="003F063E" w:rsidRDefault="003F063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46F2EAF1" w14:textId="77777777" w:rsidR="003F063E" w:rsidRDefault="00A32E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CEFBC8A" wp14:editId="1420FE02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3429F"/>
    <w:multiLevelType w:val="multilevel"/>
    <w:tmpl w:val="1006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8A68D7"/>
    <w:multiLevelType w:val="multilevel"/>
    <w:tmpl w:val="7B62E3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92B2D0C"/>
    <w:multiLevelType w:val="hybridMultilevel"/>
    <w:tmpl w:val="31F298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63E"/>
    <w:rsid w:val="0004742A"/>
    <w:rsid w:val="000A6211"/>
    <w:rsid w:val="00245A9D"/>
    <w:rsid w:val="002820CA"/>
    <w:rsid w:val="003F063E"/>
    <w:rsid w:val="00642840"/>
    <w:rsid w:val="00A32EB7"/>
    <w:rsid w:val="00EC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2237"/>
  <w15:docId w15:val="{BD3EA73C-EF8F-446C-A582-0F386F51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AMUW2mUVqBcdSUtX3rYPS7PFMtppteW161jDBvDRwyUpn9cnn2t71dlp/as9F8vts/M4dPxNaR5ocFUm/XMldWja1yzthvzxvPdazkCflMZ1B9cQAyDimbwSKO6fLjnZYZ4r8rXbClv5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Camila Constanza</cp:lastModifiedBy>
  <cp:revision>5</cp:revision>
  <dcterms:created xsi:type="dcterms:W3CDTF">2021-04-02T20:56:00Z</dcterms:created>
  <dcterms:modified xsi:type="dcterms:W3CDTF">2021-04-19T01:39:00Z</dcterms:modified>
</cp:coreProperties>
</file>