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9095" w14:textId="70011592" w:rsidR="001E0436" w:rsidRDefault="001E0436" w:rsidP="001E0436">
      <w:r>
        <w:t xml:space="preserve">Guía </w:t>
      </w:r>
      <w:proofErr w:type="spellStart"/>
      <w:r>
        <w:t>N°</w:t>
      </w:r>
      <w:proofErr w:type="spellEnd"/>
      <w:r>
        <w:t xml:space="preserve"> </w:t>
      </w:r>
      <w:r>
        <w:t xml:space="preserve">7 </w:t>
      </w:r>
      <w:r>
        <w:t xml:space="preserve">– </w:t>
      </w:r>
      <w:r>
        <w:t>Crédito Hipotecario</w:t>
      </w:r>
      <w:r>
        <w:t xml:space="preserve"> – Primer Trimestre</w:t>
      </w:r>
      <w:r>
        <w:t xml:space="preserve"> 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65EE5D5E" w14:textId="77777777" w:rsidTr="00A46289">
        <w:trPr>
          <w:trHeight w:val="264"/>
          <w:jc w:val="center"/>
        </w:trPr>
        <w:tc>
          <w:tcPr>
            <w:tcW w:w="1498" w:type="dxa"/>
          </w:tcPr>
          <w:p w14:paraId="394D848D" w14:textId="456785DA" w:rsidR="002337ED" w:rsidRPr="00F54BEF" w:rsidRDefault="002337ED" w:rsidP="00274260">
            <w:r w:rsidRPr="00F54BEF">
              <w:t>Curso:</w:t>
            </w:r>
            <w:r w:rsidR="00BC5210">
              <w:t xml:space="preserve"> </w:t>
            </w:r>
            <w:r w:rsidR="00D7741A">
              <w:t>4</w:t>
            </w:r>
            <w:r w:rsidR="00BC5210">
              <w:t>° M</w:t>
            </w:r>
          </w:p>
        </w:tc>
        <w:tc>
          <w:tcPr>
            <w:tcW w:w="1665" w:type="dxa"/>
          </w:tcPr>
          <w:p w14:paraId="6DE2FA60" w14:textId="5FE8F8BA" w:rsidR="002337ED" w:rsidRPr="00F54BEF" w:rsidRDefault="002337ED" w:rsidP="00274260">
            <w:r w:rsidRPr="00F54BEF">
              <w:t>Fecha:</w:t>
            </w:r>
            <w:r w:rsidR="00274260">
              <w:t xml:space="preserve"> </w:t>
            </w:r>
            <w:r w:rsidR="002E55EF">
              <w:t>11/05</w:t>
            </w:r>
          </w:p>
        </w:tc>
        <w:tc>
          <w:tcPr>
            <w:tcW w:w="2058" w:type="dxa"/>
          </w:tcPr>
          <w:p w14:paraId="37AC16F5" w14:textId="77777777" w:rsidR="002337ED" w:rsidRPr="009D1F52" w:rsidRDefault="002337ED" w:rsidP="00274260">
            <w:r w:rsidRPr="009D1F52">
              <w:t>Calificación:</w:t>
            </w:r>
          </w:p>
        </w:tc>
        <w:tc>
          <w:tcPr>
            <w:tcW w:w="2422" w:type="dxa"/>
          </w:tcPr>
          <w:p w14:paraId="5FF98600" w14:textId="05DB84FE" w:rsidR="002337ED" w:rsidRPr="009D1F52" w:rsidRDefault="002337ED" w:rsidP="00274260">
            <w:r w:rsidRPr="009D1F52">
              <w:t>Puntaje Ideal:</w:t>
            </w:r>
            <w:r w:rsidR="00BB5A07" w:rsidRPr="009D1F52">
              <w:t xml:space="preserve"> </w:t>
            </w:r>
            <w:r w:rsidR="009015BD">
              <w:t>24</w:t>
            </w:r>
          </w:p>
        </w:tc>
        <w:tc>
          <w:tcPr>
            <w:tcW w:w="2469" w:type="dxa"/>
          </w:tcPr>
          <w:p w14:paraId="02969568" w14:textId="77777777" w:rsidR="002337ED" w:rsidRPr="00F54BEF" w:rsidRDefault="002337ED" w:rsidP="00274260">
            <w:r w:rsidRPr="00F54BEF">
              <w:t>Puntaje Obtenido:</w:t>
            </w:r>
          </w:p>
        </w:tc>
      </w:tr>
    </w:tbl>
    <w:p w14:paraId="0480CDE6" w14:textId="77777777" w:rsidR="002337ED" w:rsidRDefault="002337ED" w:rsidP="0027426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00450" wp14:editId="44926C65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0491C7" w14:textId="77777777" w:rsidR="00A46289" w:rsidRPr="00AC3FB1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  <w:r w:rsidRPr="00AC3FB1">
                              <w:rPr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66595263" w14:textId="77777777" w:rsidR="00A46289" w:rsidRPr="00075648" w:rsidRDefault="00A46289" w:rsidP="0027426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00450" id="AutoShape 6" o:spid="_x0000_s1026" style="position:absolute;margin-left:-33.6pt;margin-top:8.25pt;width:512.4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4C0491C7" w14:textId="77777777" w:rsidR="00A46289" w:rsidRPr="00AC3FB1" w:rsidRDefault="00A46289" w:rsidP="00274260">
                      <w:pPr>
                        <w:rPr>
                          <w:lang w:val="es-ES_tradnl"/>
                        </w:rPr>
                      </w:pPr>
                      <w:r w:rsidRPr="00AC3FB1">
                        <w:rPr>
                          <w:lang w:val="es-ES_tradnl"/>
                        </w:rPr>
                        <w:t>Nombre</w:t>
                      </w:r>
                      <w:r>
                        <w:rPr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lang w:val="es-ES_tradnl"/>
                        </w:rPr>
                        <w:t xml:space="preserve">: </w:t>
                      </w:r>
                    </w:p>
                    <w:p w14:paraId="66595263" w14:textId="77777777" w:rsidR="00A46289" w:rsidRPr="00075648" w:rsidRDefault="00A46289" w:rsidP="0027426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C67A680" w14:textId="77777777" w:rsidR="002337ED" w:rsidRDefault="002337ED" w:rsidP="00274260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4903"/>
        <w:gridCol w:w="5033"/>
        <w:gridCol w:w="223"/>
      </w:tblGrid>
      <w:tr w:rsidR="002337ED" w:rsidRPr="00F54BEF" w14:paraId="1BC80673" w14:textId="77777777" w:rsidTr="0053352A">
        <w:trPr>
          <w:gridAfter w:val="1"/>
          <w:wAfter w:w="223" w:type="dxa"/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0F6B7450" w14:textId="77777777" w:rsidR="002337ED" w:rsidRPr="00F54BEF" w:rsidRDefault="002337ED" w:rsidP="00274260">
            <w:r w:rsidRPr="00F54BEF"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859E58C" w14:textId="77777777" w:rsidR="002337ED" w:rsidRPr="00F54BEF" w:rsidRDefault="002337ED" w:rsidP="00274260">
            <w:r>
              <w:t>Indicadores de Evaluación</w:t>
            </w:r>
          </w:p>
        </w:tc>
      </w:tr>
      <w:tr w:rsidR="002337ED" w:rsidRPr="00F54BEF" w14:paraId="5D0D521F" w14:textId="77777777" w:rsidTr="0053352A">
        <w:trPr>
          <w:gridAfter w:val="1"/>
          <w:wAfter w:w="223" w:type="dxa"/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63AC3467" w14:textId="0D0AD731" w:rsidR="002337ED" w:rsidRPr="00F54BEF" w:rsidRDefault="00BC5210" w:rsidP="00274260">
            <w:pPr>
              <w:rPr>
                <w:b/>
              </w:rPr>
            </w:pPr>
            <w:r>
              <w:rPr>
                <w:rFonts w:ascii="Arial" w:hAnsi="Arial" w:cs="Arial"/>
              </w:rPr>
              <w:t>OA 03</w:t>
            </w:r>
            <w:r>
              <w:rPr>
                <w:rFonts w:ascii="Arial" w:hAnsi="Arial" w:cs="Arial"/>
              </w:rPr>
              <w:br/>
            </w:r>
            <w:r>
              <w:rPr>
                <w:b/>
              </w:rPr>
              <w:t>Objetivo de la Guía:</w:t>
            </w:r>
            <w:r>
              <w:rPr>
                <w:b/>
              </w:rPr>
              <w:br/>
            </w:r>
            <w:r w:rsidR="00E15075">
              <w:t>Fundamentar la toma de decisiones de incerteza financiera</w:t>
            </w:r>
            <w:r w:rsidR="002E55EF">
              <w:t xml:space="preserve"> en el contexto de un crédito hipotecario.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0635052" w14:textId="23DC50CE" w:rsidR="00E15075" w:rsidRPr="005E6D5B" w:rsidRDefault="002E55EF" w:rsidP="00274260">
            <w:pPr>
              <w:rPr>
                <w:bCs w:val="0"/>
              </w:rPr>
            </w:pPr>
            <w:r>
              <w:rPr>
                <w:bCs w:val="0"/>
              </w:rPr>
              <w:t>Los estudiantes realizan una actividad enfocada en tomar las decisiones correctas en un contexto de crédito hipotecario, comparando diversas ofertas, sus indicadores, y la situación del hipotético acreedor del crédito.</w:t>
            </w:r>
          </w:p>
        </w:tc>
      </w:tr>
      <w:tr w:rsidR="002337ED" w:rsidRPr="00F54BEF" w14:paraId="47815BFA" w14:textId="77777777" w:rsidTr="0053352A">
        <w:trPr>
          <w:trHeight w:val="1235"/>
          <w:jc w:val="center"/>
        </w:trPr>
        <w:tc>
          <w:tcPr>
            <w:tcW w:w="10159" w:type="dxa"/>
            <w:gridSpan w:val="3"/>
          </w:tcPr>
          <w:p w14:paraId="20614CC9" w14:textId="77777777" w:rsidR="002337ED" w:rsidRDefault="002337ED" w:rsidP="00274260">
            <w:r w:rsidRPr="00D51C1E">
              <w:t>Instrucciones:</w:t>
            </w:r>
          </w:p>
          <w:p w14:paraId="4B018650" w14:textId="6A61EF33" w:rsidR="002337ED" w:rsidRPr="003C53E7" w:rsidRDefault="002E55EF" w:rsidP="00274260">
            <w:pPr>
              <w:pStyle w:val="Prrafodelista"/>
              <w:numPr>
                <w:ilvl w:val="0"/>
                <w:numId w:val="5"/>
              </w:numPr>
              <w:rPr>
                <w:b/>
                <w:bCs w:val="0"/>
              </w:rPr>
            </w:pPr>
            <w:r>
              <w:rPr>
                <w:b/>
              </w:rPr>
              <w:t xml:space="preserve">Resuelva el siguiente proyecto en base a sus conocimientos </w:t>
            </w:r>
            <w:r w:rsidR="006E74A0">
              <w:rPr>
                <w:b/>
              </w:rPr>
              <w:t>sobre toma de decisiones en contextos crediticios.</w:t>
            </w:r>
          </w:p>
          <w:p w14:paraId="1DFB0AA6" w14:textId="14694CB4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Cualquier </w:t>
            </w:r>
            <w:r w:rsidR="00217948">
              <w:t>duda</w:t>
            </w:r>
            <w:r>
              <w:t xml:space="preserve"> se realiza en clase</w:t>
            </w:r>
            <w:r w:rsidR="00B06C6C">
              <w:t>, vía correo electrónico, en horario de consulta (telemática) o de forma presencial en el horario de atención a apoderados.</w:t>
            </w:r>
          </w:p>
          <w:p w14:paraId="3CF412D9" w14:textId="32F9343C" w:rsidR="00BC5210" w:rsidRDefault="00BC5210" w:rsidP="00274260">
            <w:pPr>
              <w:pStyle w:val="Prrafodelista"/>
              <w:numPr>
                <w:ilvl w:val="0"/>
                <w:numId w:val="5"/>
              </w:numPr>
            </w:pPr>
            <w:r>
              <w:t xml:space="preserve">Fecha de entrega: </w:t>
            </w:r>
            <w:r w:rsidR="009015BD">
              <w:rPr>
                <w:b/>
                <w:bCs w:val="0"/>
              </w:rPr>
              <w:t>Martes 11/05</w:t>
            </w:r>
          </w:p>
          <w:p w14:paraId="4E37A352" w14:textId="5BF29F4C" w:rsidR="00B06C6C" w:rsidRPr="00274260" w:rsidRDefault="00B06C6C" w:rsidP="00A715B3">
            <w:pPr>
              <w:pStyle w:val="Prrafodelista"/>
              <w:rPr>
                <w:b/>
                <w:bCs w:val="0"/>
              </w:rPr>
            </w:pPr>
          </w:p>
        </w:tc>
      </w:tr>
    </w:tbl>
    <w:p w14:paraId="77ACC989" w14:textId="0A5DBA08" w:rsidR="002A65B8" w:rsidRDefault="002A65B8" w:rsidP="006E74A0">
      <w:pPr>
        <w:pStyle w:val="Ttulo1"/>
        <w:jc w:val="left"/>
        <w:rPr>
          <w:rFonts w:eastAsiaTheme="minorHAnsi"/>
          <w:b w:val="0"/>
          <w:bCs w:val="0"/>
          <w:lang w:eastAsia="en-US"/>
        </w:rPr>
      </w:pPr>
    </w:p>
    <w:p w14:paraId="48B6698C" w14:textId="06EAE4DE" w:rsidR="006E74A0" w:rsidRDefault="006E74A0" w:rsidP="006E74A0">
      <w:pPr>
        <w:pStyle w:val="Ttulo1"/>
        <w:rPr>
          <w:lang w:eastAsia="en-US"/>
        </w:rPr>
      </w:pPr>
      <w:r>
        <w:rPr>
          <w:lang w:eastAsia="en-US"/>
        </w:rPr>
        <w:t>Evaluación</w:t>
      </w:r>
    </w:p>
    <w:p w14:paraId="7C5AC454" w14:textId="10FD14F6" w:rsidR="006E74A0" w:rsidRDefault="006E74A0" w:rsidP="006E74A0">
      <w:pPr>
        <w:jc w:val="both"/>
        <w:rPr>
          <w:lang w:eastAsia="en-US"/>
        </w:rPr>
      </w:pPr>
      <w:r>
        <w:rPr>
          <w:lang w:eastAsia="en-US"/>
        </w:rPr>
        <w:tab/>
        <w:t>Todo crédito hipotecario es el producto financiero otorgado por bancos o instituciones financieras que permite comprar, mediante un préstamo a corto o largo plazo (de 10 a 30 años), un inmueble que se desea adquirir (principalmente viviendas). Cabe señalar que el inmueble queda en garantía hipotecaria a favor de la entidad financiera que otorga el préstamo, hasta la cancelación del crédito hipotecario.</w:t>
      </w:r>
    </w:p>
    <w:p w14:paraId="5819D2BE" w14:textId="41DDFF8B" w:rsidR="006E74A0" w:rsidRDefault="006E74A0" w:rsidP="006E74A0">
      <w:pPr>
        <w:pStyle w:val="Prrafodelista"/>
        <w:numPr>
          <w:ilvl w:val="0"/>
          <w:numId w:val="41"/>
        </w:numPr>
        <w:jc w:val="both"/>
      </w:pPr>
      <w:r>
        <w:t>Javier tiene una renta líquida de $825.000 pesos aproximadamente y desea postular a un crédito hipotecario para optar a un departamento cuyo valor es de 1.200UF (aproximadamente, $35.400.000 pesos). Él lleva ahorrados $2.650.000 pesos para pagar el 10% que exige el banco al postular a un crédito hipotecario</w:t>
      </w:r>
      <w:r w:rsidR="009015BD">
        <w:t xml:space="preserve"> (12 </w:t>
      </w:r>
      <w:proofErr w:type="spellStart"/>
      <w:r w:rsidR="009015BD">
        <w:t>pts</w:t>
      </w:r>
      <w:proofErr w:type="spellEnd"/>
      <w:r w:rsidR="009015BD">
        <w:t>)</w:t>
      </w:r>
    </w:p>
    <w:p w14:paraId="32F3F28E" w14:textId="53AD0402" w:rsidR="006E74A0" w:rsidRDefault="006E74A0">
      <w:pPr>
        <w:outlineLvl w:val="9"/>
        <w:rPr>
          <w:rFonts w:eastAsiaTheme="minorHAnsi"/>
          <w:lang w:eastAsia="en-US"/>
        </w:rPr>
      </w:pPr>
      <w:r>
        <w:br w:type="page"/>
      </w:r>
    </w:p>
    <w:p w14:paraId="2F7F9313" w14:textId="342FEEFC" w:rsidR="006E74A0" w:rsidRDefault="006E74A0" w:rsidP="006E74A0">
      <w:pPr>
        <w:pStyle w:val="Prrafodelista"/>
        <w:numPr>
          <w:ilvl w:val="0"/>
          <w:numId w:val="42"/>
        </w:numPr>
        <w:jc w:val="both"/>
      </w:pPr>
      <w:r>
        <w:lastRenderedPageBreak/>
        <w:t>Si las instituciones financieras otorgan créditos hasta un 90% del valor de la propiedad, lo ahorrado por Javier, ¿es suficiente para cubrir el 10% restante del valor de la propiedad? Justifica.</w:t>
      </w:r>
    </w:p>
    <w:p w14:paraId="2DF00527" w14:textId="5923B6BF" w:rsidR="006E74A0" w:rsidRDefault="006E74A0" w:rsidP="006E74A0">
      <w:pPr>
        <w:pStyle w:val="Prrafodelista"/>
        <w:numPr>
          <w:ilvl w:val="0"/>
          <w:numId w:val="42"/>
        </w:numPr>
        <w:jc w:val="both"/>
      </w:pPr>
      <w:r>
        <w:t>Considerando la información de la tabla siguiente, Javier ¿debería solicitar el crédito hipotecario a 20 años o debe tomar otra decisión? Justifica tu respuesta.</w:t>
      </w:r>
    </w:p>
    <w:p w14:paraId="4A269EDE" w14:textId="46FFEED1" w:rsidR="006E74A0" w:rsidRDefault="006E74A0" w:rsidP="006E74A0">
      <w:pPr>
        <w:pStyle w:val="Prrafodelista"/>
        <w:ind w:left="0"/>
        <w:jc w:val="both"/>
      </w:pPr>
      <w:r>
        <w:rPr>
          <w:noProof/>
        </w:rPr>
        <w:drawing>
          <wp:inline distT="0" distB="0" distL="0" distR="0" wp14:anchorId="6ADD94FC" wp14:editId="4A735E92">
            <wp:extent cx="5608320" cy="14020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9915B" w14:textId="64BEE5FD" w:rsidR="006E74A0" w:rsidRDefault="006E74A0" w:rsidP="006E74A0">
      <w:pPr>
        <w:pStyle w:val="Prrafodelista"/>
        <w:numPr>
          <w:ilvl w:val="0"/>
          <w:numId w:val="42"/>
        </w:numPr>
        <w:jc w:val="both"/>
      </w:pPr>
      <w:r>
        <w:t xml:space="preserve">¿Es correcto afirmar que la mejor decisión que podría tomar Javier es solicitar un crédito hipotecario por 25 años? Argumenta. </w:t>
      </w:r>
    </w:p>
    <w:p w14:paraId="0A89F761" w14:textId="1AE02339" w:rsidR="006E74A0" w:rsidRDefault="006E74A0" w:rsidP="006E74A0">
      <w:pPr>
        <w:pStyle w:val="Prrafodelista"/>
        <w:numPr>
          <w:ilvl w:val="0"/>
          <w:numId w:val="42"/>
        </w:numPr>
        <w:jc w:val="both"/>
      </w:pPr>
      <w:r>
        <w:t>Asumiendo que Javier logra reunir el dinero para pagar el 10% del valor de la propiedad, ¿es correcto afirmar que el dividendo a pagar siempre será de $206.250, independiente de la cantidad de años del crédito? Justifica tu respuesta.</w:t>
      </w:r>
    </w:p>
    <w:p w14:paraId="23B3FC9A" w14:textId="223A89FF" w:rsidR="006E74A0" w:rsidRDefault="006E74A0" w:rsidP="006E74A0">
      <w:pPr>
        <w:pStyle w:val="Prrafodelista"/>
        <w:numPr>
          <w:ilvl w:val="0"/>
          <w:numId w:val="41"/>
        </w:numPr>
        <w:jc w:val="both"/>
      </w:pPr>
      <w:r>
        <w:t>Javier decidió analizar las condiciones de su crédito en otra institución financiera</w:t>
      </w:r>
      <w:r w:rsidR="009015BD">
        <w:t xml:space="preserve"> (12 </w:t>
      </w:r>
      <w:proofErr w:type="spellStart"/>
      <w:r w:rsidR="009015BD">
        <w:t>pts</w:t>
      </w:r>
      <w:proofErr w:type="spellEnd"/>
      <w:r w:rsidR="009015BD">
        <w:t>)</w:t>
      </w:r>
      <w:r>
        <w:t>.</w:t>
      </w:r>
    </w:p>
    <w:p w14:paraId="6B5D8EBD" w14:textId="098F01AC" w:rsidR="006E74A0" w:rsidRDefault="006E74A0" w:rsidP="006E74A0">
      <w:pPr>
        <w:pStyle w:val="Prrafodelista"/>
        <w:jc w:val="both"/>
      </w:pPr>
      <w:r>
        <w:rPr>
          <w:noProof/>
        </w:rPr>
        <w:drawing>
          <wp:inline distT="0" distB="0" distL="0" distR="0" wp14:anchorId="50811057" wp14:editId="4685A43A">
            <wp:extent cx="5608320" cy="18440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FE845" w14:textId="6CC5864D" w:rsidR="006E74A0" w:rsidRDefault="006E74A0" w:rsidP="006E74A0">
      <w:pPr>
        <w:pStyle w:val="Prrafodelista"/>
        <w:jc w:val="both"/>
      </w:pPr>
      <w:r>
        <w:rPr>
          <w:noProof/>
        </w:rPr>
        <w:lastRenderedPageBreak/>
        <w:drawing>
          <wp:inline distT="0" distB="0" distL="0" distR="0" wp14:anchorId="20BF485E" wp14:editId="5F2085FB">
            <wp:extent cx="5608320" cy="1424940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E1901" w14:textId="1B6DDE38" w:rsidR="006E74A0" w:rsidRDefault="006E74A0" w:rsidP="006E74A0">
      <w:pPr>
        <w:pStyle w:val="Prrafodelista"/>
        <w:ind w:left="1080"/>
        <w:jc w:val="both"/>
      </w:pPr>
    </w:p>
    <w:p w14:paraId="60F2BE58" w14:textId="338545FB" w:rsidR="006E74A0" w:rsidRDefault="006E74A0" w:rsidP="006E74A0">
      <w:pPr>
        <w:pStyle w:val="Prrafodelista"/>
        <w:numPr>
          <w:ilvl w:val="0"/>
          <w:numId w:val="44"/>
        </w:numPr>
        <w:jc w:val="both"/>
      </w:pPr>
      <w:r>
        <w:t>¿Qué información relevante entrega este simulador respecto a la tabla utilizada en la actividad anterior?</w:t>
      </w:r>
    </w:p>
    <w:p w14:paraId="2BAA1CF8" w14:textId="790934D7" w:rsidR="006E74A0" w:rsidRDefault="006E74A0" w:rsidP="006E74A0">
      <w:pPr>
        <w:pStyle w:val="Prrafodelista"/>
        <w:numPr>
          <w:ilvl w:val="0"/>
          <w:numId w:val="44"/>
        </w:numPr>
        <w:jc w:val="both"/>
      </w:pPr>
      <w:r>
        <w:t>Si la CAE corresponde al 4,89%, entonces, ¿la tasa de interés mensual del crédito es de 0,49%? Justifica.</w:t>
      </w:r>
    </w:p>
    <w:p w14:paraId="713D273F" w14:textId="18D43609" w:rsidR="006E74A0" w:rsidRDefault="006E74A0" w:rsidP="006E74A0">
      <w:pPr>
        <w:pStyle w:val="Prrafodelista"/>
        <w:numPr>
          <w:ilvl w:val="0"/>
          <w:numId w:val="44"/>
        </w:numPr>
        <w:jc w:val="both"/>
      </w:pPr>
      <w:r>
        <w:t>¿Es correcto afirmar que el dividendo a pagar es de $210.851 pesos por los 20 años? ¿Aumenta el dividendo a pagar mes a mes? Justifica tu respuesta.</w:t>
      </w:r>
    </w:p>
    <w:p w14:paraId="2029B730" w14:textId="52AC8F75" w:rsidR="006E74A0" w:rsidRDefault="006E74A0" w:rsidP="006E74A0">
      <w:pPr>
        <w:pStyle w:val="Prrafodelista"/>
        <w:numPr>
          <w:ilvl w:val="0"/>
          <w:numId w:val="44"/>
        </w:numPr>
        <w:jc w:val="both"/>
      </w:pPr>
      <w:r>
        <w:t xml:space="preserve">¿Cuál sería el beneficio de pagar los gastos operacionales al contado y no incluirlos en los 20 años solicitados por el crédito hipotecario? </w:t>
      </w:r>
    </w:p>
    <w:sectPr w:rsidR="006E74A0" w:rsidSect="002337ED">
      <w:head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CB7AC" w14:textId="77777777" w:rsidR="003F4283" w:rsidRDefault="003F4283" w:rsidP="00274260">
      <w:r>
        <w:separator/>
      </w:r>
    </w:p>
  </w:endnote>
  <w:endnote w:type="continuationSeparator" w:id="0">
    <w:p w14:paraId="74733B2F" w14:textId="77777777" w:rsidR="003F4283" w:rsidRDefault="003F4283" w:rsidP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38EE" w14:textId="77777777" w:rsidR="003F4283" w:rsidRDefault="003F4283" w:rsidP="00274260">
      <w:r>
        <w:separator/>
      </w:r>
    </w:p>
  </w:footnote>
  <w:footnote w:type="continuationSeparator" w:id="0">
    <w:p w14:paraId="702A4381" w14:textId="77777777" w:rsidR="003F4283" w:rsidRDefault="003F4283" w:rsidP="0027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6E393" w14:textId="77777777" w:rsidR="00A46289" w:rsidRDefault="00A46289" w:rsidP="005E6D5B">
    <w:pPr>
      <w:pStyle w:val="Encabezado"/>
      <w:jc w:val="center"/>
    </w:pPr>
    <w:r>
      <w:rPr>
        <w:noProof/>
      </w:rPr>
      <w:drawing>
        <wp:inline distT="0" distB="0" distL="0" distR="0" wp14:anchorId="42E24864" wp14:editId="7E000CB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454B48" w14:textId="77777777" w:rsidR="00A46289" w:rsidRPr="00C65053" w:rsidRDefault="00A46289" w:rsidP="005E6D5B">
    <w:pPr>
      <w:pStyle w:val="Encabezado"/>
      <w:jc w:val="center"/>
    </w:pPr>
    <w:r>
      <w:t xml:space="preserve">Altos de la Paloma Lote k-3, </w:t>
    </w:r>
    <w:proofErr w:type="spellStart"/>
    <w:r>
      <w:t>LLanquihue</w:t>
    </w:r>
    <w:proofErr w:type="spellEnd"/>
    <w:r w:rsidRPr="00C65053">
      <w:t xml:space="preserve">, </w:t>
    </w:r>
    <w:r>
      <w:t xml:space="preserve">Puerto Montt, Los </w:t>
    </w:r>
    <w:proofErr w:type="gramStart"/>
    <w:r>
      <w:t xml:space="preserve">Lagos </w:t>
    </w:r>
    <w:r w:rsidRPr="00C65053">
      <w:t xml:space="preserve"> /</w:t>
    </w:r>
    <w:proofErr w:type="gramEnd"/>
    <w:r w:rsidRPr="00C65053">
      <w:t xml:space="preserve"> R.B.D </w:t>
    </w:r>
    <w:r>
      <w:t>40316-4</w:t>
    </w:r>
  </w:p>
  <w:p w14:paraId="3365CA92" w14:textId="4297419E" w:rsidR="00A46289" w:rsidRDefault="00A46289" w:rsidP="005E6D5B">
    <w:pPr>
      <w:pStyle w:val="Encabezado"/>
      <w:jc w:val="center"/>
      <w:rPr>
        <w:rStyle w:val="Hipervnculo"/>
        <w:b/>
        <w:sz w:val="16"/>
        <w:szCs w:val="16"/>
      </w:rPr>
    </w:pPr>
    <w:r>
      <w:rPr>
        <w:b/>
        <w:sz w:val="16"/>
        <w:szCs w:val="16"/>
      </w:rPr>
      <w:t>Teléfono: +56 652772250</w:t>
    </w:r>
    <w:r w:rsidRPr="00C65053">
      <w:rPr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b/>
          <w:sz w:val="16"/>
          <w:szCs w:val="16"/>
        </w:rPr>
        <w:t xml:space="preserve"> </w:t>
      </w:r>
      <w:r>
        <w:rPr>
          <w:rStyle w:val="Hipervnculo"/>
          <w:b/>
          <w:sz w:val="16"/>
          <w:szCs w:val="16"/>
        </w:rPr>
        <w:t>Correo</w:t>
      </w:r>
    </w:hyperlink>
    <w:r>
      <w:rPr>
        <w:rStyle w:val="Hipervnculo"/>
        <w:b/>
        <w:sz w:val="16"/>
        <w:szCs w:val="16"/>
      </w:rPr>
      <w:t xml:space="preserve">: </w:t>
    </w:r>
    <w:r w:rsidR="005E6D5B">
      <w:rPr>
        <w:rStyle w:val="Hipervnculo"/>
        <w:b/>
        <w:sz w:val="16"/>
        <w:szCs w:val="16"/>
      </w:rPr>
      <w:t>profesoraravenapumanque4medio@gmail.com</w:t>
    </w:r>
  </w:p>
  <w:p w14:paraId="63190C78" w14:textId="3FBD27AF" w:rsidR="00A46289" w:rsidRPr="00075648" w:rsidRDefault="00A46289" w:rsidP="005E6D5B">
    <w:pPr>
      <w:pStyle w:val="Encabezado"/>
      <w:jc w:val="center"/>
      <w:rPr>
        <w:noProof/>
        <w:lang w:eastAsia="es-ES"/>
      </w:rPr>
    </w:pPr>
    <w:r w:rsidRPr="00075648">
      <w:rPr>
        <w:rStyle w:val="Hipervnculo"/>
        <w:caps/>
        <w:color w:val="auto"/>
        <w:sz w:val="18"/>
        <w:szCs w:val="18"/>
        <w:u w:val="none"/>
      </w:rPr>
      <w:t>Asignatura:</w:t>
    </w:r>
    <w:r>
      <w:rPr>
        <w:rStyle w:val="Hipervnculo"/>
        <w:caps/>
        <w:color w:val="auto"/>
        <w:sz w:val="18"/>
        <w:szCs w:val="18"/>
        <w:u w:val="none"/>
      </w:rPr>
      <w:t xml:space="preserve"> Matemática</w:t>
    </w:r>
  </w:p>
  <w:p w14:paraId="530031BB" w14:textId="1BD21316" w:rsidR="00A46289" w:rsidRPr="002337ED" w:rsidRDefault="00A46289" w:rsidP="005E6D5B">
    <w:pPr>
      <w:pStyle w:val="Encabezado"/>
      <w:jc w:val="center"/>
      <w:rPr>
        <w:noProof/>
      </w:rPr>
    </w:pPr>
    <w:r w:rsidRPr="002337ED">
      <w:rPr>
        <w:noProof/>
      </w:rPr>
      <w:t>Profesor:</w:t>
    </w:r>
    <w:r>
      <w:rPr>
        <w:noProof/>
      </w:rPr>
      <w:t xml:space="preserve"> Luis Aravena</w:t>
    </w:r>
  </w:p>
  <w:p w14:paraId="4980C07A" w14:textId="77777777" w:rsidR="00A46289" w:rsidRDefault="00A46289" w:rsidP="00274260">
    <w:pPr>
      <w:pStyle w:val="Encabezado"/>
      <w:rPr>
        <w:noProof/>
      </w:rPr>
    </w:pPr>
  </w:p>
  <w:p w14:paraId="6B64F796" w14:textId="77777777" w:rsidR="00A46289" w:rsidRPr="00430C83" w:rsidRDefault="00A46289" w:rsidP="00274260">
    <w:pPr>
      <w:pStyle w:val="Encabezado"/>
    </w:pPr>
    <w:r w:rsidRPr="00A519E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F43034" wp14:editId="4CEA1A6C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153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12C3"/>
    <w:multiLevelType w:val="hybridMultilevel"/>
    <w:tmpl w:val="5F5A68C8"/>
    <w:lvl w:ilvl="0" w:tplc="0AC0D0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417D"/>
    <w:multiLevelType w:val="hybridMultilevel"/>
    <w:tmpl w:val="EED297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01A39"/>
    <w:multiLevelType w:val="hybridMultilevel"/>
    <w:tmpl w:val="E012D1B0"/>
    <w:lvl w:ilvl="0" w:tplc="0AB4F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D3D74"/>
    <w:multiLevelType w:val="hybridMultilevel"/>
    <w:tmpl w:val="539632F8"/>
    <w:lvl w:ilvl="0" w:tplc="1C5EB91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ED5F61"/>
    <w:multiLevelType w:val="hybridMultilevel"/>
    <w:tmpl w:val="87BC9F42"/>
    <w:lvl w:ilvl="0" w:tplc="95485FD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7FB9"/>
    <w:multiLevelType w:val="hybridMultilevel"/>
    <w:tmpl w:val="86F6F3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06F54"/>
    <w:multiLevelType w:val="hybridMultilevel"/>
    <w:tmpl w:val="30D00A6A"/>
    <w:lvl w:ilvl="0" w:tplc="EA823FF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ED7"/>
    <w:multiLevelType w:val="hybridMultilevel"/>
    <w:tmpl w:val="676E52E4"/>
    <w:lvl w:ilvl="0" w:tplc="87846C9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090937"/>
    <w:multiLevelType w:val="hybridMultilevel"/>
    <w:tmpl w:val="72909978"/>
    <w:lvl w:ilvl="0" w:tplc="B0FC4A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009A"/>
    <w:multiLevelType w:val="hybridMultilevel"/>
    <w:tmpl w:val="CD500FA4"/>
    <w:lvl w:ilvl="0" w:tplc="4D8A2E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3D26"/>
    <w:multiLevelType w:val="hybridMultilevel"/>
    <w:tmpl w:val="421EE384"/>
    <w:lvl w:ilvl="0" w:tplc="82987C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9C4218"/>
    <w:multiLevelType w:val="hybridMultilevel"/>
    <w:tmpl w:val="A8009282"/>
    <w:lvl w:ilvl="0" w:tplc="F6A22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853540"/>
    <w:multiLevelType w:val="hybridMultilevel"/>
    <w:tmpl w:val="2A2AFFDA"/>
    <w:lvl w:ilvl="0" w:tplc="D2D27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E56D9D"/>
    <w:multiLevelType w:val="hybridMultilevel"/>
    <w:tmpl w:val="75AEFA40"/>
    <w:lvl w:ilvl="0" w:tplc="19EA7B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5E3150"/>
    <w:multiLevelType w:val="hybridMultilevel"/>
    <w:tmpl w:val="EAD23824"/>
    <w:lvl w:ilvl="0" w:tplc="D3C00C8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80249"/>
    <w:multiLevelType w:val="hybridMultilevel"/>
    <w:tmpl w:val="669613A2"/>
    <w:lvl w:ilvl="0" w:tplc="ED78BA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303316D"/>
    <w:multiLevelType w:val="hybridMultilevel"/>
    <w:tmpl w:val="AA840974"/>
    <w:lvl w:ilvl="0" w:tplc="D65AEC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D49E3"/>
    <w:multiLevelType w:val="hybridMultilevel"/>
    <w:tmpl w:val="2C60BFBE"/>
    <w:lvl w:ilvl="0" w:tplc="1DB2BFB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1352"/>
    <w:multiLevelType w:val="hybridMultilevel"/>
    <w:tmpl w:val="C960FF56"/>
    <w:lvl w:ilvl="0" w:tplc="6B36543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6D39"/>
    <w:multiLevelType w:val="hybridMultilevel"/>
    <w:tmpl w:val="8D128C6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05829"/>
    <w:multiLevelType w:val="hybridMultilevel"/>
    <w:tmpl w:val="75DABBA2"/>
    <w:lvl w:ilvl="0" w:tplc="CEA65F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2921"/>
    <w:multiLevelType w:val="hybridMultilevel"/>
    <w:tmpl w:val="BA5E5112"/>
    <w:lvl w:ilvl="0" w:tplc="93A4A4E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31B27D6"/>
    <w:multiLevelType w:val="hybridMultilevel"/>
    <w:tmpl w:val="1AD486D8"/>
    <w:lvl w:ilvl="0" w:tplc="A1468B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3D3290"/>
    <w:multiLevelType w:val="hybridMultilevel"/>
    <w:tmpl w:val="DB2833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A17A0"/>
    <w:multiLevelType w:val="hybridMultilevel"/>
    <w:tmpl w:val="7914997C"/>
    <w:lvl w:ilvl="0" w:tplc="8E7E179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896BD3"/>
    <w:multiLevelType w:val="hybridMultilevel"/>
    <w:tmpl w:val="82F43550"/>
    <w:lvl w:ilvl="0" w:tplc="429CB6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3E0D3B"/>
    <w:multiLevelType w:val="hybridMultilevel"/>
    <w:tmpl w:val="2A2AFFDA"/>
    <w:lvl w:ilvl="0" w:tplc="D2D27D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CB32885"/>
    <w:multiLevelType w:val="hybridMultilevel"/>
    <w:tmpl w:val="30B26472"/>
    <w:lvl w:ilvl="0" w:tplc="E95604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1AF6573"/>
    <w:multiLevelType w:val="hybridMultilevel"/>
    <w:tmpl w:val="2F509D1E"/>
    <w:lvl w:ilvl="0" w:tplc="459035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B1B00"/>
    <w:multiLevelType w:val="hybridMultilevel"/>
    <w:tmpl w:val="ECB20BBE"/>
    <w:lvl w:ilvl="0" w:tplc="B262D94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D4704"/>
    <w:multiLevelType w:val="hybridMultilevel"/>
    <w:tmpl w:val="8E7E1952"/>
    <w:lvl w:ilvl="0" w:tplc="ED6A81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7135B9"/>
    <w:multiLevelType w:val="hybridMultilevel"/>
    <w:tmpl w:val="2138BEF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B1BCB"/>
    <w:multiLevelType w:val="hybridMultilevel"/>
    <w:tmpl w:val="895E7BC8"/>
    <w:lvl w:ilvl="0" w:tplc="C17662BE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7A0487"/>
    <w:multiLevelType w:val="hybridMultilevel"/>
    <w:tmpl w:val="D1FEAF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65C1E"/>
    <w:multiLevelType w:val="hybridMultilevel"/>
    <w:tmpl w:val="EED297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67034"/>
    <w:multiLevelType w:val="hybridMultilevel"/>
    <w:tmpl w:val="23F4C08C"/>
    <w:lvl w:ilvl="0" w:tplc="F326A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E150C0"/>
    <w:multiLevelType w:val="hybridMultilevel"/>
    <w:tmpl w:val="A1D853D2"/>
    <w:lvl w:ilvl="0" w:tplc="14BCD0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3C41"/>
    <w:multiLevelType w:val="hybridMultilevel"/>
    <w:tmpl w:val="32F683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E7498F"/>
    <w:multiLevelType w:val="hybridMultilevel"/>
    <w:tmpl w:val="0DACF8CA"/>
    <w:lvl w:ilvl="0" w:tplc="7F08F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2"/>
  </w:num>
  <w:num w:numId="3">
    <w:abstractNumId w:val="21"/>
  </w:num>
  <w:num w:numId="4">
    <w:abstractNumId w:val="31"/>
  </w:num>
  <w:num w:numId="5">
    <w:abstractNumId w:val="17"/>
  </w:num>
  <w:num w:numId="6">
    <w:abstractNumId w:val="41"/>
  </w:num>
  <w:num w:numId="7">
    <w:abstractNumId w:val="0"/>
  </w:num>
  <w:num w:numId="8">
    <w:abstractNumId w:val="40"/>
  </w:num>
  <w:num w:numId="9">
    <w:abstractNumId w:val="22"/>
  </w:num>
  <w:num w:numId="10">
    <w:abstractNumId w:val="19"/>
  </w:num>
  <w:num w:numId="11">
    <w:abstractNumId w:val="14"/>
  </w:num>
  <w:num w:numId="12">
    <w:abstractNumId w:val="6"/>
  </w:num>
  <w:num w:numId="13">
    <w:abstractNumId w:val="3"/>
  </w:num>
  <w:num w:numId="14">
    <w:abstractNumId w:val="8"/>
  </w:num>
  <w:num w:numId="15">
    <w:abstractNumId w:val="9"/>
  </w:num>
  <w:num w:numId="16">
    <w:abstractNumId w:val="18"/>
  </w:num>
  <w:num w:numId="17">
    <w:abstractNumId w:val="33"/>
  </w:num>
  <w:num w:numId="18">
    <w:abstractNumId w:val="29"/>
  </w:num>
  <w:num w:numId="19">
    <w:abstractNumId w:val="25"/>
  </w:num>
  <w:num w:numId="20">
    <w:abstractNumId w:val="2"/>
  </w:num>
  <w:num w:numId="21">
    <w:abstractNumId w:val="27"/>
  </w:num>
  <w:num w:numId="22">
    <w:abstractNumId w:val="13"/>
  </w:num>
  <w:num w:numId="23">
    <w:abstractNumId w:val="15"/>
  </w:num>
  <w:num w:numId="24">
    <w:abstractNumId w:val="35"/>
  </w:num>
  <w:num w:numId="25">
    <w:abstractNumId w:val="30"/>
  </w:num>
  <w:num w:numId="26">
    <w:abstractNumId w:val="7"/>
  </w:num>
  <w:num w:numId="27">
    <w:abstractNumId w:val="28"/>
  </w:num>
  <w:num w:numId="28">
    <w:abstractNumId w:val="38"/>
  </w:num>
  <w:num w:numId="29">
    <w:abstractNumId w:val="12"/>
  </w:num>
  <w:num w:numId="30">
    <w:abstractNumId w:val="1"/>
  </w:num>
  <w:num w:numId="31">
    <w:abstractNumId w:val="20"/>
  </w:num>
  <w:num w:numId="32">
    <w:abstractNumId w:val="39"/>
  </w:num>
  <w:num w:numId="33">
    <w:abstractNumId w:val="10"/>
  </w:num>
  <w:num w:numId="34">
    <w:abstractNumId w:val="36"/>
  </w:num>
  <w:num w:numId="35">
    <w:abstractNumId w:val="4"/>
  </w:num>
  <w:num w:numId="36">
    <w:abstractNumId w:val="26"/>
  </w:num>
  <w:num w:numId="37">
    <w:abstractNumId w:val="34"/>
  </w:num>
  <w:num w:numId="38">
    <w:abstractNumId w:val="5"/>
  </w:num>
  <w:num w:numId="39">
    <w:abstractNumId w:val="24"/>
  </w:num>
  <w:num w:numId="40">
    <w:abstractNumId w:val="23"/>
  </w:num>
  <w:num w:numId="41">
    <w:abstractNumId w:val="37"/>
  </w:num>
  <w:num w:numId="42">
    <w:abstractNumId w:val="11"/>
  </w:num>
  <w:num w:numId="43">
    <w:abstractNumId w:val="43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54"/>
    <w:rsid w:val="0000029A"/>
    <w:rsid w:val="00010804"/>
    <w:rsid w:val="00015C3B"/>
    <w:rsid w:val="0002271C"/>
    <w:rsid w:val="0002677D"/>
    <w:rsid w:val="00146C4E"/>
    <w:rsid w:val="00155969"/>
    <w:rsid w:val="001802FF"/>
    <w:rsid w:val="0018337E"/>
    <w:rsid w:val="00187644"/>
    <w:rsid w:val="001E0436"/>
    <w:rsid w:val="001E6081"/>
    <w:rsid w:val="001E6DBA"/>
    <w:rsid w:val="001F4D6C"/>
    <w:rsid w:val="00213C57"/>
    <w:rsid w:val="00214710"/>
    <w:rsid w:val="00217948"/>
    <w:rsid w:val="002224AC"/>
    <w:rsid w:val="002337ED"/>
    <w:rsid w:val="00274260"/>
    <w:rsid w:val="00283A9E"/>
    <w:rsid w:val="002A584D"/>
    <w:rsid w:val="002A65B8"/>
    <w:rsid w:val="002A714D"/>
    <w:rsid w:val="002E55EF"/>
    <w:rsid w:val="002E7CA7"/>
    <w:rsid w:val="00346A00"/>
    <w:rsid w:val="003C0675"/>
    <w:rsid w:val="003C53E7"/>
    <w:rsid w:val="003D32DA"/>
    <w:rsid w:val="003D4386"/>
    <w:rsid w:val="003F4283"/>
    <w:rsid w:val="00434139"/>
    <w:rsid w:val="00474F8D"/>
    <w:rsid w:val="0053352A"/>
    <w:rsid w:val="00557021"/>
    <w:rsid w:val="00562D15"/>
    <w:rsid w:val="00584F15"/>
    <w:rsid w:val="005A57AA"/>
    <w:rsid w:val="005C7D57"/>
    <w:rsid w:val="005C7E7C"/>
    <w:rsid w:val="005E6D5B"/>
    <w:rsid w:val="006423AB"/>
    <w:rsid w:val="006778D7"/>
    <w:rsid w:val="00677A54"/>
    <w:rsid w:val="006A7007"/>
    <w:rsid w:val="006E74A0"/>
    <w:rsid w:val="00767D5C"/>
    <w:rsid w:val="00783A54"/>
    <w:rsid w:val="007B4C9B"/>
    <w:rsid w:val="00806E12"/>
    <w:rsid w:val="0081180C"/>
    <w:rsid w:val="00812128"/>
    <w:rsid w:val="0086505F"/>
    <w:rsid w:val="008C4515"/>
    <w:rsid w:val="008F1D82"/>
    <w:rsid w:val="009015BD"/>
    <w:rsid w:val="00910A9A"/>
    <w:rsid w:val="00911927"/>
    <w:rsid w:val="00924BA1"/>
    <w:rsid w:val="009C41D8"/>
    <w:rsid w:val="009D1F52"/>
    <w:rsid w:val="009D7EB4"/>
    <w:rsid w:val="009F003A"/>
    <w:rsid w:val="009F7A75"/>
    <w:rsid w:val="00A46289"/>
    <w:rsid w:val="00A519E2"/>
    <w:rsid w:val="00A5374B"/>
    <w:rsid w:val="00A715B3"/>
    <w:rsid w:val="00A82FD6"/>
    <w:rsid w:val="00A85FBD"/>
    <w:rsid w:val="00A9453A"/>
    <w:rsid w:val="00AB549F"/>
    <w:rsid w:val="00AC5196"/>
    <w:rsid w:val="00AD1AF9"/>
    <w:rsid w:val="00B06C6C"/>
    <w:rsid w:val="00BB5A07"/>
    <w:rsid w:val="00BC5210"/>
    <w:rsid w:val="00BE35DC"/>
    <w:rsid w:val="00BE6815"/>
    <w:rsid w:val="00C26909"/>
    <w:rsid w:val="00C32D0D"/>
    <w:rsid w:val="00C439F2"/>
    <w:rsid w:val="00CC08B1"/>
    <w:rsid w:val="00D12C1C"/>
    <w:rsid w:val="00D6666E"/>
    <w:rsid w:val="00D7741A"/>
    <w:rsid w:val="00DD338A"/>
    <w:rsid w:val="00DE2C3C"/>
    <w:rsid w:val="00DF5C49"/>
    <w:rsid w:val="00E15075"/>
    <w:rsid w:val="00E24CDE"/>
    <w:rsid w:val="00E258C2"/>
    <w:rsid w:val="00E27AEB"/>
    <w:rsid w:val="00E43DF9"/>
    <w:rsid w:val="00E667C2"/>
    <w:rsid w:val="00E671D9"/>
    <w:rsid w:val="00E76D85"/>
    <w:rsid w:val="00E9345B"/>
    <w:rsid w:val="00EB1E5E"/>
    <w:rsid w:val="00EC7FAB"/>
    <w:rsid w:val="00F74C8F"/>
    <w:rsid w:val="00FB63AC"/>
    <w:rsid w:val="00FC00EE"/>
    <w:rsid w:val="00FE05F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70A3F"/>
  <w15:docId w15:val="{CE39E46A-0909-486B-BDAA-69C8D9EB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260"/>
    <w:pPr>
      <w:outlineLvl w:val="1"/>
    </w:pPr>
    <w:rPr>
      <w:rFonts w:ascii="Times New Roman" w:eastAsiaTheme="minorEastAsia" w:hAnsi="Times New Roman" w:cs="Times New Roman"/>
      <w:bCs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74260"/>
    <w:pPr>
      <w:jc w:val="center"/>
      <w:outlineLvl w:val="0"/>
    </w:pPr>
    <w:rPr>
      <w:b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260"/>
    <w:rPr>
      <w:b/>
      <w:sz w:val="30"/>
      <w:szCs w:val="3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A7007"/>
    <w:pPr>
      <w:outlineLvl w:val="2"/>
    </w:pPr>
    <w:rPr>
      <w:b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C521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74260"/>
    <w:rPr>
      <w:rFonts w:ascii="Times New Roman" w:eastAsiaTheme="minorEastAsia" w:hAnsi="Times New Roman" w:cs="Times New Roman"/>
      <w:b/>
      <w:sz w:val="40"/>
      <w:szCs w:val="40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274260"/>
    <w:rPr>
      <w:rFonts w:ascii="Times New Roman" w:eastAsiaTheme="minorEastAsia" w:hAnsi="Times New Roman" w:cs="Times New Roman"/>
      <w:b/>
      <w:sz w:val="30"/>
      <w:szCs w:val="30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A7007"/>
    <w:rPr>
      <w:rFonts w:ascii="Times New Roman" w:eastAsiaTheme="minorEastAsia" w:hAnsi="Times New Roman" w:cs="Times New Roman"/>
      <w:b/>
      <w:sz w:val="24"/>
      <w:szCs w:val="24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3F71-A4E0-4919-AD12-6B78F261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6</cp:revision>
  <dcterms:created xsi:type="dcterms:W3CDTF">2021-04-30T13:04:00Z</dcterms:created>
  <dcterms:modified xsi:type="dcterms:W3CDTF">2021-07-11T22:56:00Z</dcterms:modified>
</cp:coreProperties>
</file>